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20EB07">
      <w:pPr>
        <w:pStyle w:val="13"/>
        <w:keepNext w:val="0"/>
        <w:keepLines w:val="0"/>
        <w:pageBreakBefore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44"/>
          <w:szCs w:val="44"/>
          <w:highlight w:val="none"/>
        </w:rPr>
      </w:pPr>
    </w:p>
    <w:p w14:paraId="66A06880">
      <w:pPr>
        <w:pStyle w:val="13"/>
        <w:keepNext w:val="0"/>
        <w:keepLines w:val="0"/>
        <w:pageBreakBefore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44"/>
          <w:szCs w:val="44"/>
          <w:highlight w:val="none"/>
        </w:rPr>
      </w:pPr>
    </w:p>
    <w:p w14:paraId="2A5BF87F">
      <w:pPr>
        <w:pStyle w:val="13"/>
        <w:keepNext w:val="0"/>
        <w:keepLines w:val="0"/>
        <w:pageBreakBefore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44"/>
          <w:szCs w:val="44"/>
          <w:highlight w:val="none"/>
        </w:rPr>
      </w:pPr>
    </w:p>
    <w:p w14:paraId="4C2D204B">
      <w:pPr>
        <w:pStyle w:val="13"/>
        <w:keepNext w:val="0"/>
        <w:keepLines w:val="0"/>
        <w:pageBreakBefore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44"/>
          <w:szCs w:val="44"/>
          <w:highlight w:val="none"/>
        </w:rPr>
      </w:pPr>
    </w:p>
    <w:p w14:paraId="28D22B5C">
      <w:pPr>
        <w:pStyle w:val="13"/>
        <w:keepNext w:val="0"/>
        <w:keepLines w:val="0"/>
        <w:pageBreakBefore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44"/>
          <w:szCs w:val="44"/>
          <w:highlight w:val="none"/>
        </w:rPr>
      </w:pPr>
    </w:p>
    <w:p w14:paraId="5D66D2BE">
      <w:pPr>
        <w:pStyle w:val="13"/>
        <w:keepNext w:val="0"/>
        <w:keepLines w:val="0"/>
        <w:pageBreakBefore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44"/>
          <w:szCs w:val="44"/>
          <w:highlight w:val="none"/>
        </w:rPr>
      </w:pPr>
    </w:p>
    <w:p w14:paraId="5663DF1A">
      <w:pPr>
        <w:pStyle w:val="13"/>
        <w:keepNext w:val="0"/>
        <w:keepLines w:val="0"/>
        <w:pageBreakBefore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44"/>
          <w:szCs w:val="44"/>
          <w:highlight w:val="none"/>
        </w:rPr>
      </w:pPr>
    </w:p>
    <w:p w14:paraId="5707A06F">
      <w:pPr>
        <w:pStyle w:val="13"/>
        <w:keepNext w:val="0"/>
        <w:keepLines w:val="0"/>
        <w:pageBreakBefore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44"/>
          <w:szCs w:val="44"/>
          <w:highlight w:val="none"/>
        </w:rPr>
      </w:pPr>
    </w:p>
    <w:p w14:paraId="2F94E2EC">
      <w:pPr>
        <w:pStyle w:val="2"/>
        <w:keepNext w:val="0"/>
        <w:keepLines w:val="0"/>
        <w:pageBreakBefore w:val="0"/>
        <w:widowControl w:val="0"/>
        <w:kinsoku/>
        <w:wordWrap/>
        <w:overflowPunct/>
        <w:topLinePunct w:val="0"/>
        <w:autoSpaceDE/>
        <w:autoSpaceDN/>
        <w:bidi w:val="0"/>
        <w:adjustRightInd w:val="0"/>
        <w:snapToGrid w:val="0"/>
        <w:spacing w:before="120" w:after="120" w:line="360" w:lineRule="auto"/>
        <w:jc w:val="center"/>
        <w:textAlignment w:val="auto"/>
        <w:rPr>
          <w:rFonts w:hint="eastAsia" w:ascii="宋体" w:hAnsi="宋体" w:eastAsia="宋体" w:cs="宋体"/>
          <w:color w:val="auto"/>
          <w:highlight w:val="none"/>
        </w:rPr>
        <w:sectPr>
          <w:footerReference r:id="rId3" w:type="default"/>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bookmarkStart w:id="0" w:name="_Toc13321"/>
      <w:bookmarkStart w:id="1" w:name="_Toc7556"/>
      <w:bookmarkStart w:id="2" w:name="_Toc30698"/>
      <w:r>
        <w:rPr>
          <w:rFonts w:hint="eastAsia" w:ascii="宋体" w:hAnsi="宋体" w:eastAsia="宋体" w:cs="宋体"/>
          <w:color w:val="auto"/>
          <w:highlight w:val="none"/>
        </w:rPr>
        <w:t>第</w:t>
      </w:r>
      <w:r>
        <w:rPr>
          <w:rFonts w:hint="eastAsia" w:ascii="宋体" w:hAnsi="宋体" w:eastAsia="宋体" w:cs="宋体"/>
          <w:color w:val="auto"/>
          <w:highlight w:val="none"/>
          <w:lang w:val="en-US" w:eastAsia="zh-CN"/>
        </w:rPr>
        <w:t>六</w:t>
      </w:r>
      <w:r>
        <w:rPr>
          <w:rFonts w:hint="eastAsia" w:ascii="宋体" w:hAnsi="宋体" w:eastAsia="宋体" w:cs="宋体"/>
          <w:color w:val="auto"/>
          <w:highlight w:val="none"/>
        </w:rPr>
        <w:t>章 投标文件格式</w:t>
      </w:r>
      <w:bookmarkEnd w:id="0"/>
      <w:bookmarkEnd w:id="1"/>
      <w:bookmarkEnd w:id="2"/>
    </w:p>
    <w:p w14:paraId="5A42D632">
      <w:pPr>
        <w:spacing w:line="400" w:lineRule="exact"/>
        <w:rPr>
          <w:rFonts w:hint="eastAsia" w:ascii="宋体" w:hAnsi="宋体" w:eastAsia="宋体" w:cs="宋体"/>
          <w:color w:val="auto"/>
          <w:highlight w:val="none"/>
        </w:rPr>
      </w:pPr>
    </w:p>
    <w:p w14:paraId="661578AF">
      <w:pPr>
        <w:spacing w:line="400" w:lineRule="exact"/>
        <w:rPr>
          <w:rFonts w:hint="eastAsia" w:ascii="宋体" w:hAnsi="宋体" w:eastAsia="宋体" w:cs="宋体"/>
          <w:color w:val="auto"/>
          <w:highlight w:val="none"/>
        </w:rPr>
      </w:pPr>
    </w:p>
    <w:p w14:paraId="1B552F4A">
      <w:pPr>
        <w:spacing w:line="360" w:lineRule="auto"/>
        <w:jc w:val="center"/>
        <w:rPr>
          <w:rFonts w:hint="eastAsia" w:ascii="宋体" w:hAnsi="宋体" w:eastAsia="宋体" w:cs="宋体"/>
          <w:color w:val="auto"/>
          <w:sz w:val="36"/>
          <w:szCs w:val="36"/>
          <w:highlight w:val="none"/>
        </w:rPr>
      </w:pPr>
      <w:r>
        <w:rPr>
          <w:rFonts w:hint="eastAsia" w:ascii="宋体" w:hAnsi="宋体" w:eastAsia="宋体" w:cs="宋体"/>
          <w:color w:val="auto"/>
          <w:sz w:val="36"/>
          <w:szCs w:val="36"/>
          <w:highlight w:val="none"/>
          <w:u w:val="none"/>
        </w:rPr>
        <w:t>从莞高速公路（含清溪支线）路面罩面工程采购高粘高弹专用沥青材料</w:t>
      </w:r>
    </w:p>
    <w:p w14:paraId="6D8BD090">
      <w:pPr>
        <w:spacing w:line="360" w:lineRule="auto"/>
        <w:rPr>
          <w:rFonts w:hint="eastAsia" w:ascii="宋体" w:hAnsi="宋体" w:eastAsia="宋体" w:cs="宋体"/>
          <w:color w:val="auto"/>
          <w:sz w:val="36"/>
          <w:szCs w:val="36"/>
          <w:highlight w:val="none"/>
        </w:rPr>
      </w:pPr>
    </w:p>
    <w:p w14:paraId="1E34E4D8">
      <w:pPr>
        <w:spacing w:line="360" w:lineRule="auto"/>
        <w:rPr>
          <w:rFonts w:hint="eastAsia" w:ascii="宋体" w:hAnsi="宋体" w:eastAsia="宋体" w:cs="宋体"/>
          <w:color w:val="auto"/>
          <w:sz w:val="36"/>
          <w:szCs w:val="36"/>
          <w:highlight w:val="none"/>
        </w:rPr>
      </w:pPr>
    </w:p>
    <w:p w14:paraId="671D3A39">
      <w:pPr>
        <w:spacing w:line="360" w:lineRule="auto"/>
        <w:rPr>
          <w:rFonts w:hint="eastAsia" w:ascii="宋体" w:hAnsi="宋体" w:eastAsia="宋体" w:cs="宋体"/>
          <w:color w:val="auto"/>
          <w:sz w:val="36"/>
          <w:szCs w:val="36"/>
          <w:highlight w:val="none"/>
        </w:rPr>
      </w:pPr>
    </w:p>
    <w:p w14:paraId="1FE0ADA7">
      <w:pPr>
        <w:jc w:val="center"/>
        <w:rPr>
          <w:rFonts w:hint="eastAsia" w:ascii="宋体" w:hAnsi="宋体" w:eastAsia="宋体" w:cs="宋体"/>
          <w:color w:val="auto"/>
          <w:sz w:val="52"/>
          <w:szCs w:val="52"/>
          <w:highlight w:val="none"/>
        </w:rPr>
      </w:pPr>
      <w:r>
        <w:rPr>
          <w:rFonts w:hint="eastAsia" w:ascii="宋体" w:hAnsi="宋体" w:eastAsia="宋体" w:cs="宋体"/>
          <w:color w:val="auto"/>
          <w:sz w:val="52"/>
          <w:szCs w:val="52"/>
          <w:highlight w:val="none"/>
        </w:rPr>
        <w:t>投 标 文 件</w:t>
      </w:r>
    </w:p>
    <w:p w14:paraId="1F5170F5">
      <w:pPr>
        <w:spacing w:line="360" w:lineRule="auto"/>
        <w:jc w:val="center"/>
        <w:rPr>
          <w:rFonts w:hint="eastAsia" w:ascii="宋体" w:hAnsi="宋体" w:eastAsia="宋体" w:cs="宋体"/>
          <w:b/>
          <w:color w:val="auto"/>
          <w:sz w:val="40"/>
          <w:szCs w:val="40"/>
          <w:highlight w:val="none"/>
        </w:rPr>
      </w:pPr>
    </w:p>
    <w:p w14:paraId="68E6FB71">
      <w:pPr>
        <w:spacing w:line="360" w:lineRule="auto"/>
        <w:jc w:val="center"/>
        <w:outlineLvl w:val="1"/>
        <w:rPr>
          <w:rFonts w:hint="eastAsia" w:ascii="宋体" w:hAnsi="宋体" w:eastAsia="宋体" w:cs="宋体"/>
          <w:b/>
          <w:color w:val="auto"/>
          <w:sz w:val="40"/>
          <w:szCs w:val="40"/>
          <w:highlight w:val="none"/>
        </w:rPr>
      </w:pPr>
      <w:bookmarkStart w:id="3" w:name="_Toc3442"/>
      <w:r>
        <w:rPr>
          <w:rFonts w:hint="eastAsia" w:ascii="宋体" w:hAnsi="宋体" w:eastAsia="宋体" w:cs="宋体"/>
          <w:b/>
          <w:color w:val="auto"/>
          <w:sz w:val="40"/>
          <w:szCs w:val="40"/>
          <w:highlight w:val="none"/>
        </w:rPr>
        <w:t>（第一个信封 商务及技术文件）</w:t>
      </w:r>
      <w:bookmarkEnd w:id="3"/>
    </w:p>
    <w:p w14:paraId="5D353BED">
      <w:pPr>
        <w:spacing w:line="360" w:lineRule="auto"/>
        <w:rPr>
          <w:rFonts w:hint="eastAsia" w:ascii="宋体" w:hAnsi="宋体" w:eastAsia="宋体" w:cs="宋体"/>
          <w:color w:val="auto"/>
          <w:sz w:val="36"/>
          <w:szCs w:val="36"/>
          <w:highlight w:val="none"/>
        </w:rPr>
      </w:pPr>
    </w:p>
    <w:p w14:paraId="1C7B1588">
      <w:pPr>
        <w:spacing w:line="360" w:lineRule="auto"/>
        <w:rPr>
          <w:rFonts w:hint="eastAsia" w:ascii="宋体" w:hAnsi="宋体" w:eastAsia="宋体" w:cs="宋体"/>
          <w:color w:val="auto"/>
          <w:sz w:val="36"/>
          <w:szCs w:val="36"/>
          <w:highlight w:val="none"/>
        </w:rPr>
      </w:pPr>
    </w:p>
    <w:p w14:paraId="473BD52B">
      <w:pPr>
        <w:spacing w:line="360" w:lineRule="auto"/>
        <w:rPr>
          <w:rFonts w:hint="eastAsia" w:ascii="宋体" w:hAnsi="宋体" w:eastAsia="宋体" w:cs="宋体"/>
          <w:color w:val="auto"/>
          <w:sz w:val="36"/>
          <w:szCs w:val="36"/>
          <w:highlight w:val="none"/>
        </w:rPr>
      </w:pPr>
    </w:p>
    <w:p w14:paraId="28E814D0">
      <w:pPr>
        <w:spacing w:line="360" w:lineRule="auto"/>
        <w:rPr>
          <w:rFonts w:hint="eastAsia" w:ascii="宋体" w:hAnsi="宋体" w:eastAsia="宋体" w:cs="宋体"/>
          <w:color w:val="auto"/>
          <w:sz w:val="36"/>
          <w:szCs w:val="36"/>
          <w:highlight w:val="none"/>
        </w:rPr>
      </w:pPr>
    </w:p>
    <w:p w14:paraId="6C7B691A">
      <w:pPr>
        <w:spacing w:line="360" w:lineRule="auto"/>
        <w:rPr>
          <w:rFonts w:hint="eastAsia" w:ascii="宋体" w:hAnsi="宋体" w:eastAsia="宋体" w:cs="宋体"/>
          <w:color w:val="auto"/>
          <w:sz w:val="36"/>
          <w:szCs w:val="36"/>
          <w:highlight w:val="none"/>
        </w:rPr>
      </w:pPr>
    </w:p>
    <w:p w14:paraId="1B4FA3C6">
      <w:pPr>
        <w:spacing w:line="360" w:lineRule="auto"/>
        <w:rPr>
          <w:rFonts w:hint="eastAsia" w:ascii="宋体" w:hAnsi="宋体" w:eastAsia="宋体" w:cs="宋体"/>
          <w:color w:val="auto"/>
          <w:sz w:val="36"/>
          <w:szCs w:val="36"/>
          <w:highlight w:val="none"/>
        </w:rPr>
      </w:pPr>
    </w:p>
    <w:p w14:paraId="083D342A">
      <w:pPr>
        <w:spacing w:line="360" w:lineRule="auto"/>
        <w:ind w:firstLine="1120" w:firstLineChars="400"/>
        <w:rPr>
          <w:rFonts w:hint="eastAsia" w:ascii="宋体" w:hAnsi="宋体" w:eastAsia="宋体" w:cs="宋体"/>
          <w:color w:val="auto"/>
          <w:sz w:val="28"/>
          <w:highlight w:val="none"/>
          <w:u w:val="single"/>
        </w:rPr>
      </w:pPr>
      <w:r>
        <w:rPr>
          <w:rFonts w:hint="eastAsia" w:ascii="宋体" w:hAnsi="宋体" w:eastAsia="宋体" w:cs="宋体"/>
          <w:color w:val="auto"/>
          <w:sz w:val="28"/>
          <w:highlight w:val="none"/>
        </w:rPr>
        <w:t>投标人：</w:t>
      </w:r>
      <w:r>
        <w:rPr>
          <w:rFonts w:hint="eastAsia" w:ascii="宋体" w:hAnsi="宋体" w:eastAsia="宋体" w:cs="宋体"/>
          <w:color w:val="auto"/>
          <w:highlight w:val="none"/>
          <w:u w:val="single"/>
        </w:rPr>
        <w:t xml:space="preserve">                                  </w:t>
      </w:r>
      <w:r>
        <w:rPr>
          <w:rFonts w:hint="eastAsia" w:ascii="宋体" w:hAnsi="宋体" w:eastAsia="宋体" w:cs="宋体"/>
          <w:color w:val="auto"/>
          <w:sz w:val="28"/>
          <w:highlight w:val="none"/>
        </w:rPr>
        <w:t>（</w:t>
      </w:r>
      <w:r>
        <w:rPr>
          <w:rFonts w:hint="eastAsia" w:ascii="黑体" w:hAnsi="黑体" w:eastAsia="黑体"/>
          <w:color w:val="auto"/>
          <w:sz w:val="28"/>
          <w:szCs w:val="28"/>
          <w:highlight w:val="none"/>
        </w:rPr>
        <w:t>企业数字证书电子签名</w:t>
      </w:r>
      <w:r>
        <w:rPr>
          <w:rFonts w:hint="eastAsia" w:ascii="宋体" w:hAnsi="宋体" w:eastAsia="宋体" w:cs="宋体"/>
          <w:color w:val="auto"/>
          <w:sz w:val="28"/>
          <w:highlight w:val="none"/>
        </w:rPr>
        <w:t>）</w:t>
      </w:r>
    </w:p>
    <w:p w14:paraId="31DC0805">
      <w:pPr>
        <w:spacing w:line="360" w:lineRule="auto"/>
        <w:ind w:firstLine="1120" w:firstLineChars="400"/>
        <w:jc w:val="left"/>
        <w:rPr>
          <w:rFonts w:hint="eastAsia" w:ascii="宋体" w:hAnsi="宋体" w:eastAsia="宋体" w:cs="宋体"/>
          <w:color w:val="auto"/>
          <w:sz w:val="28"/>
          <w:highlight w:val="none"/>
        </w:rPr>
      </w:pPr>
    </w:p>
    <w:p w14:paraId="306343D5">
      <w:pPr>
        <w:spacing w:line="400" w:lineRule="exact"/>
        <w:jc w:val="center"/>
        <w:rPr>
          <w:rFonts w:hint="eastAsia" w:ascii="宋体" w:hAnsi="宋体" w:eastAsia="宋体" w:cs="宋体"/>
          <w:color w:val="auto"/>
          <w:sz w:val="28"/>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highlight w:val="none"/>
          <w:u w:val="single"/>
        </w:rPr>
        <w:t xml:space="preserve">       </w:t>
      </w:r>
      <w:r>
        <w:rPr>
          <w:rFonts w:hint="eastAsia" w:ascii="宋体" w:hAnsi="宋体" w:eastAsia="宋体" w:cs="宋体"/>
          <w:color w:val="auto"/>
          <w:sz w:val="28"/>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sz w:val="28"/>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sz w:val="28"/>
          <w:highlight w:val="none"/>
        </w:rPr>
        <w:t>日</w:t>
      </w:r>
    </w:p>
    <w:p w14:paraId="5D4E5CBE">
      <w:pPr>
        <w:jc w:val="center"/>
        <w:rPr>
          <w:rFonts w:hint="eastAsia" w:ascii="宋体" w:hAnsi="宋体" w:eastAsia="宋体" w:cs="宋体"/>
          <w:color w:val="auto"/>
          <w:highlight w:val="none"/>
        </w:rPr>
      </w:pPr>
      <w:bookmarkStart w:id="4" w:name="_Toc8364"/>
    </w:p>
    <w:p w14:paraId="67FAC7CC">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bCs/>
          <w:color w:val="auto"/>
          <w:sz w:val="28"/>
          <w:szCs w:val="28"/>
          <w:highlight w:val="none"/>
        </w:rPr>
      </w:pPr>
      <w:bookmarkStart w:id="5" w:name="_Toc7874"/>
      <w:bookmarkStart w:id="6" w:name="_Toc24249"/>
      <w:bookmarkStart w:id="7" w:name="_Toc32110"/>
      <w:r>
        <w:rPr>
          <w:rFonts w:hint="eastAsia" w:ascii="宋体" w:hAnsi="宋体" w:eastAsia="宋体" w:cs="宋体"/>
          <w:b/>
          <w:bCs/>
          <w:color w:val="auto"/>
          <w:sz w:val="28"/>
          <w:szCs w:val="28"/>
          <w:highlight w:val="none"/>
        </w:rPr>
        <w:t>第一个信封 商务及技术文件目录</w:t>
      </w:r>
      <w:bookmarkEnd w:id="4"/>
      <w:bookmarkEnd w:id="5"/>
      <w:bookmarkEnd w:id="6"/>
      <w:bookmarkEnd w:id="7"/>
    </w:p>
    <w:p w14:paraId="0D21460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p>
    <w:p w14:paraId="2D6B26A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一、投标函</w:t>
      </w:r>
    </w:p>
    <w:p w14:paraId="4BAAF9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二、法定代表人身份证明（适用于无委托代理人的情况）</w:t>
      </w:r>
    </w:p>
    <w:p w14:paraId="5392D13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二（1）授权委托书（适用于有委托代理人的情况）</w:t>
      </w:r>
    </w:p>
    <w:p w14:paraId="1F93812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三、投标保证金</w:t>
      </w:r>
    </w:p>
    <w:p w14:paraId="401F903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四、资格审查资料</w:t>
      </w:r>
    </w:p>
    <w:p w14:paraId="3AA601C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五、材料供应方案建议书</w:t>
      </w:r>
    </w:p>
    <w:p w14:paraId="263189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六、其他资料</w:t>
      </w:r>
    </w:p>
    <w:p w14:paraId="1D71EAA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七、★号条款响应表</w:t>
      </w:r>
    </w:p>
    <w:p w14:paraId="40616959">
      <w:pPr>
        <w:spacing w:line="540" w:lineRule="exact"/>
        <w:rPr>
          <w:rFonts w:hint="eastAsia" w:ascii="宋体" w:hAnsi="宋体" w:eastAsia="宋体" w:cs="宋体"/>
          <w:color w:val="auto"/>
          <w:sz w:val="20"/>
          <w:highlight w:val="none"/>
        </w:rPr>
      </w:pPr>
      <w:bookmarkStart w:id="8" w:name="_Toc22744"/>
    </w:p>
    <w:p w14:paraId="0390D538">
      <w:pPr>
        <w:pStyle w:val="4"/>
        <w:ind w:firstLine="137"/>
        <w:jc w:val="center"/>
        <w:rPr>
          <w:rFonts w:hint="eastAsia" w:ascii="宋体" w:hAnsi="宋体" w:eastAsia="宋体" w:cs="宋体"/>
          <w:color w:val="auto"/>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bookmarkStart w:id="9" w:name="_Toc26171"/>
      <w:bookmarkStart w:id="10" w:name="_Toc8189"/>
      <w:bookmarkStart w:id="11" w:name="_Toc10082"/>
    </w:p>
    <w:p w14:paraId="78D982A3">
      <w:pPr>
        <w:pStyle w:val="4"/>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rPr>
      </w:pPr>
      <w:bookmarkStart w:id="12" w:name="_Toc28240"/>
      <w:r>
        <w:rPr>
          <w:rFonts w:hint="eastAsia" w:ascii="宋体" w:hAnsi="宋体" w:eastAsia="宋体" w:cs="宋体"/>
          <w:b/>
          <w:bCs/>
          <w:color w:val="auto"/>
          <w:highlight w:val="none"/>
        </w:rPr>
        <w:t>一、投标</w:t>
      </w:r>
      <w:bookmarkStart w:id="13" w:name="_Toc6931"/>
      <w:bookmarkStart w:id="14" w:name="_Toc369531692"/>
      <w:bookmarkStart w:id="15" w:name="_Toc352691656"/>
      <w:r>
        <w:rPr>
          <w:rFonts w:hint="eastAsia" w:ascii="宋体" w:hAnsi="宋体" w:eastAsia="宋体" w:cs="宋体"/>
          <w:b/>
          <w:bCs/>
          <w:color w:val="auto"/>
          <w:highlight w:val="none"/>
        </w:rPr>
        <w:t>函</w:t>
      </w:r>
      <w:bookmarkEnd w:id="8"/>
      <w:bookmarkEnd w:id="9"/>
      <w:bookmarkEnd w:id="10"/>
      <w:bookmarkEnd w:id="11"/>
      <w:bookmarkEnd w:id="12"/>
    </w:p>
    <w:bookmarkEnd w:id="13"/>
    <w:bookmarkEnd w:id="14"/>
    <w:bookmarkEnd w:id="15"/>
    <w:p w14:paraId="73B66F4D">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aps/>
          <w:color w:val="auto"/>
          <w:kern w:val="0"/>
          <w:sz w:val="24"/>
          <w:szCs w:val="24"/>
          <w:highlight w:val="none"/>
          <w:u w:val="single"/>
          <w:lang w:val="en-US" w:eastAsia="zh-CN"/>
        </w:rPr>
        <w:t xml:space="preserve">                  </w:t>
      </w:r>
      <w:r>
        <w:rPr>
          <w:rFonts w:hint="eastAsia" w:ascii="宋体" w:hAnsi="宋体" w:eastAsia="宋体" w:cs="宋体"/>
          <w:color w:val="auto"/>
          <w:sz w:val="24"/>
          <w:szCs w:val="24"/>
          <w:highlight w:val="none"/>
        </w:rPr>
        <w:t>（招标人名称）：</w:t>
      </w:r>
    </w:p>
    <w:p w14:paraId="528AD970">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1．我方已仔细研究了</w:t>
      </w:r>
      <w:r>
        <w:rPr>
          <w:rFonts w:hint="eastAsia" w:ascii="宋体" w:hAnsi="宋体" w:eastAsia="宋体" w:cs="宋体"/>
          <w:color w:val="auto"/>
          <w:sz w:val="24"/>
          <w:szCs w:val="24"/>
          <w:highlight w:val="none"/>
          <w:lang w:eastAsia="zh-CN"/>
        </w:rPr>
        <w:t>从莞高速公路（含清溪支线）路面罩面工程采购高粘高弹专用沥青材料</w:t>
      </w:r>
      <w:r>
        <w:rPr>
          <w:rFonts w:hint="eastAsia" w:ascii="宋体" w:hAnsi="宋体" w:eastAsia="宋体" w:cs="宋体"/>
          <w:color w:val="auto"/>
          <w:sz w:val="24"/>
          <w:szCs w:val="24"/>
          <w:highlight w:val="none"/>
        </w:rPr>
        <w:t>招标项目招标文件的全部内容（含补遗书），愿意提供</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（材料名称及相关服务），并按合同约定履行义务。</w:t>
      </w:r>
    </w:p>
    <w:p w14:paraId="77EFE11F">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2．我方的投标文件包括下列内容：</w:t>
      </w:r>
    </w:p>
    <w:p w14:paraId="78ECF99B">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（1）投标函；</w:t>
      </w:r>
    </w:p>
    <w:p w14:paraId="20A62173">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（2）法定代表人身份证明（适用于无委托代理人的情况）；</w:t>
      </w:r>
    </w:p>
    <w:p w14:paraId="0B7FB1CC">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（3）授权委托书（适用于有委托代理人的情况）；</w:t>
      </w:r>
    </w:p>
    <w:p w14:paraId="62115EB8">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（4）投标保证金；</w:t>
      </w:r>
    </w:p>
    <w:p w14:paraId="02213958">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（5）资格审查资料；</w:t>
      </w:r>
    </w:p>
    <w:p w14:paraId="13B5DBCE">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（6）材料供应方案建议书；</w:t>
      </w:r>
    </w:p>
    <w:p w14:paraId="063B8E73">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（7）其他资料；</w:t>
      </w:r>
    </w:p>
    <w:p w14:paraId="1F2C95DA">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（8）★号条款响应表。</w:t>
      </w:r>
    </w:p>
    <w:p w14:paraId="15F64548">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投标文件的上述组成部分如存在内容不一致的，以投标函为准。</w:t>
      </w:r>
    </w:p>
    <w:p w14:paraId="26093D94">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3．我方承诺在招标文件规定的投标有效期内不撤销投标文件。</w:t>
      </w:r>
    </w:p>
    <w:p w14:paraId="4DAB4C2A">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4．如我方中标，我方承诺：</w:t>
      </w:r>
    </w:p>
    <w:p w14:paraId="51FDAA32">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（1）在收到中标通知书后，在中标通知书规定的期限内与你方签订合同；</w:t>
      </w:r>
    </w:p>
    <w:p w14:paraId="49F841D9">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（2）随同本次投标递交的</w:t>
      </w:r>
      <w:r>
        <w:rPr>
          <w:rFonts w:hint="eastAsia" w:ascii="宋体" w:hAnsi="宋体" w:eastAsia="宋体" w:cs="宋体"/>
          <w:color w:val="auto"/>
          <w:sz w:val="24"/>
          <w:szCs w:val="24"/>
          <w:highlight w:val="none"/>
          <w:lang w:eastAsia="zh-CN"/>
        </w:rPr>
        <w:t>投标函</w:t>
      </w:r>
      <w:r>
        <w:rPr>
          <w:rFonts w:hint="eastAsia" w:ascii="宋体" w:hAnsi="宋体" w:eastAsia="宋体" w:cs="宋体"/>
          <w:color w:val="auto"/>
          <w:sz w:val="24"/>
          <w:szCs w:val="24"/>
          <w:highlight w:val="none"/>
        </w:rPr>
        <w:t>、投标报价表属于合同文件的组成部分；</w:t>
      </w:r>
    </w:p>
    <w:p w14:paraId="76A9D232">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（3）按照招标文件要求提交履约保证金；</w:t>
      </w:r>
      <w:bookmarkStart w:id="16" w:name="_Toc369531694"/>
      <w:bookmarkStart w:id="17" w:name="_Toc1187"/>
      <w:bookmarkStart w:id="18" w:name="_Toc352691658"/>
    </w:p>
    <w:p w14:paraId="7B22B731">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（4）在合</w:t>
      </w:r>
      <w:bookmarkEnd w:id="16"/>
      <w:bookmarkEnd w:id="17"/>
      <w:bookmarkEnd w:id="18"/>
      <w:r>
        <w:rPr>
          <w:rFonts w:hint="eastAsia" w:ascii="宋体" w:hAnsi="宋体" w:eastAsia="宋体" w:cs="宋体"/>
          <w:color w:val="auto"/>
          <w:sz w:val="24"/>
          <w:szCs w:val="24"/>
          <w:highlight w:val="none"/>
        </w:rPr>
        <w:t>同约定的期限内完成合同规定的全部义务。</w:t>
      </w:r>
    </w:p>
    <w:p w14:paraId="2F68E8C1">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5．我方在此声明，所递交的投标文件及有关资料内容完整、真实和准确，且不存在第二章“投标人须知”第1.4.3项和第1.4.4项规定的任何一种情形。</w:t>
      </w:r>
    </w:p>
    <w:p w14:paraId="5322160F">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（其他补充说明）。</w:t>
      </w:r>
    </w:p>
    <w:p w14:paraId="4B656D84">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0" w:firstLineChars="0"/>
        <w:textAlignment w:val="auto"/>
        <w:rPr>
          <w:rFonts w:hint="eastAsia" w:ascii="宋体" w:hAnsi="宋体" w:eastAsia="宋体" w:cs="宋体"/>
          <w:color w:val="auto"/>
          <w:sz w:val="24"/>
          <w:szCs w:val="24"/>
          <w:highlight w:val="none"/>
        </w:rPr>
      </w:pPr>
    </w:p>
    <w:p w14:paraId="7FCA0BB0">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bookmarkStart w:id="19" w:name="_Toc16568"/>
      <w:bookmarkEnd w:id="19"/>
      <w:bookmarkStart w:id="20" w:name="_Toc369531695"/>
      <w:bookmarkEnd w:id="20"/>
      <w:bookmarkStart w:id="21" w:name="_Toc16824"/>
      <w:bookmarkEnd w:id="21"/>
      <w:bookmarkStart w:id="22" w:name="_Toc352691659"/>
      <w:bookmarkEnd w:id="22"/>
      <w:bookmarkStart w:id="23" w:name="_Toc369531696"/>
      <w:bookmarkEnd w:id="23"/>
      <w:bookmarkStart w:id="24" w:name="_Toc352691660"/>
      <w:bookmarkEnd w:id="24"/>
      <w:r>
        <w:rPr>
          <w:rFonts w:hint="eastAsia" w:ascii="宋体" w:hAnsi="宋体" w:eastAsia="宋体" w:cs="宋体"/>
          <w:color w:val="auto"/>
          <w:sz w:val="24"/>
          <w:szCs w:val="24"/>
          <w:highlight w:val="none"/>
        </w:rPr>
        <w:t>投 标 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hAnsi="宋体" w:cs="宋体"/>
          <w:color w:val="auto"/>
          <w:sz w:val="24"/>
          <w:highlight w:val="none"/>
        </w:rPr>
        <w:t>企业数字证书电子签名</w:t>
      </w:r>
      <w:r>
        <w:rPr>
          <w:rFonts w:hint="eastAsia" w:ascii="宋体" w:hAnsi="宋体" w:eastAsia="宋体" w:cs="宋体"/>
          <w:color w:val="auto"/>
          <w:sz w:val="24"/>
          <w:szCs w:val="24"/>
          <w:highlight w:val="none"/>
        </w:rPr>
        <w:t>）</w:t>
      </w:r>
    </w:p>
    <w:p w14:paraId="223A7278">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w:t>
      </w:r>
      <w:r>
        <w:rPr>
          <w:rFonts w:hint="eastAsia" w:hAnsi="宋体" w:cs="宋体"/>
          <w:color w:val="auto"/>
          <w:sz w:val="24"/>
          <w:highlight w:val="none"/>
        </w:rPr>
        <w:t>电子签名</w:t>
      </w:r>
      <w:r>
        <w:rPr>
          <w:rFonts w:hint="eastAsia" w:ascii="宋体" w:hAnsi="宋体" w:eastAsia="宋体" w:cs="宋体"/>
          <w:color w:val="auto"/>
          <w:sz w:val="24"/>
          <w:szCs w:val="24"/>
          <w:highlight w:val="none"/>
        </w:rPr>
        <w:t>）</w:t>
      </w:r>
    </w:p>
    <w:p w14:paraId="49FF769A">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p>
    <w:p w14:paraId="77F54BA1">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p>
    <w:p w14:paraId="2604D170">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p>
    <w:p w14:paraId="6434F07B">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3CFA7F10">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0" w:firstLineChars="0"/>
        <w:jc w:val="both"/>
        <w:textAlignment w:val="auto"/>
        <w:rPr>
          <w:rFonts w:hint="eastAsia" w:ascii="宋体" w:hAnsi="宋体" w:eastAsia="宋体" w:cs="宋体"/>
          <w:color w:val="auto"/>
          <w:sz w:val="24"/>
          <w:szCs w:val="24"/>
          <w:highlight w:val="none"/>
        </w:rPr>
      </w:pPr>
    </w:p>
    <w:p w14:paraId="1F1BBEF5">
      <w:pPr>
        <w:spacing w:line="280" w:lineRule="exact"/>
        <w:rPr>
          <w:rFonts w:hint="eastAsia"/>
          <w:color w:val="auto"/>
          <w:highlight w:val="none"/>
        </w:rPr>
      </w:pPr>
      <w:r>
        <w:rPr>
          <w:rFonts w:hint="eastAsia" w:hAnsi="宋体" w:cs="宋体"/>
          <w:color w:val="auto"/>
          <w:sz w:val="24"/>
          <w:szCs w:val="24"/>
          <w:highlight w:val="none"/>
        </w:rPr>
        <w:t>注：需由投标人使用投标人的企业数字证书，法定代表人数字证书电子签名，以联合体形式参与投标的，由联合体牵头人填写并进行电子签名。</w:t>
      </w:r>
    </w:p>
    <w:p w14:paraId="011D5279">
      <w:pPr>
        <w:pStyle w:val="3"/>
        <w:rPr>
          <w:rFonts w:hint="eastAsia"/>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p>
    <w:p w14:paraId="2FB03855">
      <w:pPr>
        <w:pStyle w:val="4"/>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rPr>
      </w:pPr>
      <w:bookmarkStart w:id="25" w:name="_Toc247514246"/>
      <w:bookmarkStart w:id="26" w:name="_Toc152042576"/>
      <w:bookmarkStart w:id="27" w:name="_Toc361508752"/>
      <w:bookmarkStart w:id="28" w:name="_Toc300835209"/>
      <w:bookmarkStart w:id="29" w:name="_Toc144974856"/>
      <w:bookmarkStart w:id="30" w:name="_Toc384308375"/>
      <w:bookmarkStart w:id="31" w:name="_Toc352691661"/>
      <w:bookmarkStart w:id="32" w:name="_Toc369531697"/>
      <w:bookmarkStart w:id="33" w:name="_Toc17960"/>
      <w:bookmarkStart w:id="34" w:name="_Toc247527827"/>
      <w:bookmarkStart w:id="35" w:name="_Toc152045787"/>
      <w:bookmarkStart w:id="36" w:name="_Toc29757"/>
      <w:bookmarkStart w:id="37" w:name="_Toc3982"/>
      <w:bookmarkStart w:id="38" w:name="_Toc25514"/>
      <w:bookmarkStart w:id="39" w:name="_Toc32742"/>
      <w:bookmarkStart w:id="40" w:name="_Toc13510"/>
      <w:r>
        <w:rPr>
          <w:rFonts w:hint="eastAsia" w:ascii="宋体" w:hAnsi="宋体" w:eastAsia="宋体" w:cs="宋体"/>
          <w:b/>
          <w:bCs/>
          <w:color w:val="auto"/>
          <w:highlight w:val="none"/>
        </w:rPr>
        <w:t>二</w:t>
      </w:r>
      <w:bookmarkEnd w:id="25"/>
      <w:bookmarkEnd w:id="26"/>
      <w:bookmarkEnd w:id="27"/>
      <w:bookmarkEnd w:id="28"/>
      <w:bookmarkEnd w:id="29"/>
      <w:bookmarkEnd w:id="30"/>
      <w:bookmarkEnd w:id="31"/>
      <w:bookmarkEnd w:id="32"/>
      <w:bookmarkEnd w:id="33"/>
      <w:bookmarkEnd w:id="34"/>
      <w:bookmarkEnd w:id="35"/>
      <w:r>
        <w:rPr>
          <w:rFonts w:hint="eastAsia" w:ascii="宋体" w:hAnsi="宋体" w:eastAsia="宋体" w:cs="宋体"/>
          <w:b/>
          <w:bCs/>
          <w:color w:val="auto"/>
          <w:highlight w:val="none"/>
        </w:rPr>
        <w:t>、法定代表人身份证明</w:t>
      </w:r>
      <w:bookmarkEnd w:id="36"/>
      <w:bookmarkEnd w:id="37"/>
      <w:bookmarkEnd w:id="38"/>
      <w:bookmarkEnd w:id="39"/>
      <w:r>
        <w:rPr>
          <w:rFonts w:hint="eastAsia" w:ascii="宋体" w:hAnsi="宋体" w:eastAsia="宋体" w:cs="宋体"/>
          <w:b/>
          <w:bCs/>
          <w:color w:val="auto"/>
          <w:highlight w:val="none"/>
        </w:rPr>
        <w:t>（适用于无委托代理人的情况）</w:t>
      </w:r>
      <w:bookmarkEnd w:id="40"/>
    </w:p>
    <w:p w14:paraId="1A036317">
      <w:pPr>
        <w:spacing w:line="440" w:lineRule="exact"/>
        <w:rPr>
          <w:rFonts w:hint="eastAsia" w:ascii="宋体" w:hAnsi="宋体" w:eastAsia="宋体" w:cs="宋体"/>
          <w:color w:val="auto"/>
          <w:sz w:val="20"/>
          <w:highlight w:val="none"/>
        </w:rPr>
      </w:pPr>
    </w:p>
    <w:p w14:paraId="687C7CA7">
      <w:pPr>
        <w:spacing w:line="440" w:lineRule="exact"/>
        <w:rPr>
          <w:rFonts w:hint="eastAsia" w:ascii="宋体" w:hAnsi="宋体" w:eastAsia="宋体" w:cs="宋体"/>
          <w:color w:val="auto"/>
          <w:highlight w:val="none"/>
        </w:rPr>
      </w:pPr>
    </w:p>
    <w:p w14:paraId="7F32CC76">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投标人名称：</w:t>
      </w:r>
      <w:r>
        <w:rPr>
          <w:rFonts w:hint="eastAsia" w:ascii="宋体" w:hAnsi="宋体" w:eastAsia="宋体" w:cs="宋体"/>
          <w:color w:val="auto"/>
          <w:sz w:val="24"/>
          <w:szCs w:val="24"/>
          <w:highlight w:val="none"/>
          <w:u w:val="single"/>
        </w:rPr>
        <w:t xml:space="preserve">                                         </w:t>
      </w:r>
    </w:p>
    <w:p w14:paraId="4DB92E69">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（法定代表人签字）性别：</w:t>
      </w:r>
      <w:bookmarkStart w:id="41" w:name="_Toc369531698"/>
      <w:bookmarkStart w:id="42" w:name="_Toc352691662"/>
      <w:bookmarkStart w:id="43" w:name="_Toc27897"/>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bookmarkEnd w:id="41"/>
      <w:bookmarkEnd w:id="42"/>
      <w:bookmarkEnd w:id="43"/>
      <w:r>
        <w:rPr>
          <w:rFonts w:hint="eastAsia" w:ascii="宋体" w:hAnsi="宋体" w:eastAsia="宋体" w:cs="宋体"/>
          <w:color w:val="auto"/>
          <w:sz w:val="24"/>
          <w:szCs w:val="24"/>
          <w:highlight w:val="none"/>
        </w:rPr>
        <w:t>龄</w:t>
      </w:r>
      <w:bookmarkStart w:id="44" w:name="_Toc152042578"/>
      <w:bookmarkStart w:id="45" w:name="_Toc300835211"/>
      <w:bookmarkStart w:id="46" w:name="_Toc384308377"/>
      <w:bookmarkStart w:id="47" w:name="_Toc352691663"/>
      <w:bookmarkStart w:id="48" w:name="_Toc247514248"/>
      <w:bookmarkStart w:id="49" w:name="_Toc152045789"/>
      <w:bookmarkStart w:id="50" w:name="_Toc144974858"/>
      <w:bookmarkStart w:id="51" w:name="_Toc369531699"/>
      <w:bookmarkStart w:id="52" w:name="_Toc15573"/>
      <w:bookmarkStart w:id="53" w:name="_Toc247527829"/>
      <w:bookmarkStart w:id="54" w:name="_Toc361508754"/>
      <w:r>
        <w:rPr>
          <w:rFonts w:hint="eastAsia" w:ascii="宋体" w:hAnsi="宋体" w:eastAsia="宋体" w:cs="宋体"/>
          <w:color w:val="auto"/>
          <w:sz w:val="24"/>
          <w:szCs w:val="24"/>
          <w:highlight w:val="none"/>
        </w:rPr>
        <w:t>：</w:t>
      </w:r>
      <w:bookmarkEnd w:id="44"/>
      <w:bookmarkEnd w:id="45"/>
      <w:bookmarkEnd w:id="46"/>
      <w:bookmarkEnd w:id="47"/>
      <w:bookmarkEnd w:id="48"/>
      <w:bookmarkEnd w:id="49"/>
      <w:bookmarkEnd w:id="50"/>
      <w:bookmarkEnd w:id="51"/>
      <w:bookmarkEnd w:id="52"/>
      <w:bookmarkEnd w:id="53"/>
      <w:bookmarkEnd w:id="54"/>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p>
    <w:p w14:paraId="3607EB7C">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（投标人名称）的法定代表人。</w:t>
      </w:r>
    </w:p>
    <w:p w14:paraId="46869816">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特此证明。</w:t>
      </w:r>
    </w:p>
    <w:p w14:paraId="2C098C59">
      <w:pPr>
        <w:spacing w:line="360" w:lineRule="auto"/>
        <w:rPr>
          <w:rFonts w:hint="eastAsia" w:ascii="宋体" w:hAnsi="宋体" w:eastAsia="宋体" w:cs="宋体"/>
          <w:color w:val="auto"/>
          <w:sz w:val="24"/>
          <w:szCs w:val="24"/>
          <w:highlight w:val="none"/>
        </w:rPr>
      </w:pPr>
    </w:p>
    <w:p w14:paraId="23434216">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附：法定代表人身份证复印件。</w:t>
      </w:r>
    </w:p>
    <w:p w14:paraId="30408A2F">
      <w:pPr>
        <w:spacing w:line="360" w:lineRule="auto"/>
        <w:rPr>
          <w:rFonts w:hint="eastAsia" w:ascii="宋体" w:hAnsi="宋体" w:eastAsia="宋体" w:cs="宋体"/>
          <w:color w:val="auto"/>
          <w:sz w:val="24"/>
          <w:szCs w:val="24"/>
          <w:highlight w:val="none"/>
        </w:rPr>
      </w:pPr>
    </w:p>
    <w:p w14:paraId="71E8DEBE">
      <w:pPr>
        <w:spacing w:line="360" w:lineRule="auto"/>
        <w:rPr>
          <w:rFonts w:hint="eastAsia" w:ascii="宋体" w:hAnsi="宋体" w:eastAsia="宋体" w:cs="宋体"/>
          <w:color w:val="auto"/>
          <w:sz w:val="24"/>
          <w:szCs w:val="24"/>
          <w:highlight w:val="none"/>
        </w:rPr>
      </w:pPr>
    </w:p>
    <w:p w14:paraId="2BF99347">
      <w:pPr>
        <w:spacing w:line="360" w:lineRule="auto"/>
        <w:rPr>
          <w:rFonts w:hint="eastAsia" w:ascii="宋体" w:hAnsi="宋体" w:eastAsia="宋体" w:cs="宋体"/>
          <w:color w:val="auto"/>
          <w:sz w:val="24"/>
          <w:szCs w:val="24"/>
          <w:highlight w:val="none"/>
        </w:rPr>
      </w:pPr>
    </w:p>
    <w:p w14:paraId="3999D633">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投标人：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企业数字证书电子签名</w:t>
      </w:r>
      <w:r>
        <w:rPr>
          <w:rFonts w:hint="eastAsia" w:ascii="宋体" w:hAnsi="宋体" w:eastAsia="宋体" w:cs="宋体"/>
          <w:color w:val="auto"/>
          <w:sz w:val="24"/>
          <w:szCs w:val="24"/>
          <w:highlight w:val="none"/>
        </w:rPr>
        <w:t>）</w:t>
      </w:r>
    </w:p>
    <w:p w14:paraId="5596DE62">
      <w:pPr>
        <w:spacing w:line="360" w:lineRule="auto"/>
        <w:rPr>
          <w:rFonts w:hint="eastAsia" w:ascii="宋体" w:hAnsi="宋体" w:eastAsia="宋体" w:cs="宋体"/>
          <w:color w:val="auto"/>
          <w:sz w:val="24"/>
          <w:szCs w:val="24"/>
          <w:highlight w:val="none"/>
        </w:rPr>
      </w:pPr>
    </w:p>
    <w:p w14:paraId="3345AEDA">
      <w:pPr>
        <w:spacing w:line="360" w:lineRule="auto"/>
        <w:ind w:firstLine="5280" w:firstLineChars="2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1BB9A9FB">
      <w:pPr>
        <w:spacing w:line="440" w:lineRule="exact"/>
        <w:rPr>
          <w:rFonts w:hint="eastAsia" w:ascii="宋体" w:hAnsi="宋体" w:eastAsia="宋体" w:cs="宋体"/>
          <w:color w:val="auto"/>
          <w:sz w:val="20"/>
          <w:highlight w:val="none"/>
        </w:rPr>
      </w:pPr>
    </w:p>
    <w:p w14:paraId="164965F1">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 xml:space="preserve"> 需由投标人使用投标人的企业数字证书电子签名，法定代表人数字证书电子签名。</w:t>
      </w:r>
    </w:p>
    <w:p w14:paraId="2702027F">
      <w:pPr>
        <w:spacing w:line="440" w:lineRule="exact"/>
        <w:ind w:firstLine="420" w:firstLineChars="200"/>
        <w:jc w:val="left"/>
        <w:rPr>
          <w:rFonts w:hint="eastAsia" w:ascii="宋体" w:hAnsi="宋体" w:eastAsia="宋体" w:cs="宋体"/>
          <w:color w:val="auto"/>
          <w:szCs w:val="21"/>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szCs w:val="21"/>
          <w:highlight w:val="none"/>
        </w:rPr>
        <w:t>2.如果由投标人的法定代表人签署投标文件，则不需提交授权委托书。</w:t>
      </w:r>
    </w:p>
    <w:p w14:paraId="291F7229">
      <w:pPr>
        <w:pStyle w:val="4"/>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rPr>
      </w:pPr>
      <w:bookmarkStart w:id="55" w:name="_Toc18471"/>
      <w:bookmarkStart w:id="56" w:name="_Toc32223"/>
      <w:bookmarkStart w:id="57" w:name="_Toc28212"/>
      <w:bookmarkStart w:id="58" w:name="_Toc8337"/>
      <w:bookmarkStart w:id="59" w:name="_Toc2410"/>
      <w:r>
        <w:rPr>
          <w:rFonts w:hint="eastAsia" w:ascii="宋体" w:hAnsi="宋体" w:eastAsia="宋体" w:cs="宋体"/>
          <w:b/>
          <w:bCs/>
          <w:color w:val="auto"/>
          <w:highlight w:val="none"/>
        </w:rPr>
        <w:t>二（1）授权委托书</w:t>
      </w:r>
      <w:bookmarkStart w:id="60" w:name="_Toc14439"/>
      <w:r>
        <w:rPr>
          <w:rFonts w:hint="eastAsia" w:ascii="宋体" w:hAnsi="宋体" w:eastAsia="宋体" w:cs="宋体"/>
          <w:b/>
          <w:bCs/>
          <w:color w:val="auto"/>
          <w:highlight w:val="none"/>
        </w:rPr>
        <w:t>（非法定代表人签署时提供）</w:t>
      </w:r>
      <w:bookmarkEnd w:id="55"/>
      <w:bookmarkEnd w:id="56"/>
      <w:bookmarkEnd w:id="57"/>
      <w:bookmarkEnd w:id="58"/>
      <w:bookmarkEnd w:id="59"/>
      <w:bookmarkEnd w:id="60"/>
    </w:p>
    <w:p w14:paraId="1EFA32ED">
      <w:pPr>
        <w:keepNext w:val="0"/>
        <w:keepLines w:val="0"/>
        <w:pageBreakBefore w:val="0"/>
        <w:widowControl w:val="0"/>
        <w:kinsoku/>
        <w:wordWrap/>
        <w:overflowPunct/>
        <w:topLinePunct/>
        <w:autoSpaceDE/>
        <w:autoSpaceDN/>
        <w:bidi w:val="0"/>
        <w:adjustRightInd/>
        <w:snapToGrid/>
        <w:spacing w:line="360" w:lineRule="auto"/>
        <w:ind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aps/>
          <w:color w:val="auto"/>
          <w:kern w:val="0"/>
          <w:sz w:val="24"/>
          <w:highlight w:val="none"/>
          <w:u w:val="single"/>
          <w:lang w:val="en-US" w:eastAsia="zh-CN"/>
        </w:rPr>
        <w:t xml:space="preserve">                  </w:t>
      </w:r>
      <w:r>
        <w:rPr>
          <w:rFonts w:hint="eastAsia" w:ascii="宋体" w:hAnsi="宋体" w:eastAsia="宋体" w:cs="宋体"/>
          <w:color w:val="auto"/>
          <w:sz w:val="24"/>
          <w:szCs w:val="24"/>
          <w:highlight w:val="none"/>
          <w:u w:val="single"/>
        </w:rPr>
        <w:t>（招标人名称）</w:t>
      </w:r>
      <w:r>
        <w:rPr>
          <w:rFonts w:hint="eastAsia" w:ascii="宋体" w:hAnsi="宋体" w:eastAsia="宋体" w:cs="宋体"/>
          <w:color w:val="auto"/>
          <w:sz w:val="24"/>
          <w:szCs w:val="24"/>
          <w:highlight w:val="none"/>
        </w:rPr>
        <w:t xml:space="preserve"> </w:t>
      </w:r>
    </w:p>
    <w:p w14:paraId="21ED2956">
      <w:pPr>
        <w:keepNext w:val="0"/>
        <w:keepLines w:val="0"/>
        <w:pageBreakBefore w:val="0"/>
        <w:widowControl w:val="0"/>
        <w:kinsoku/>
        <w:wordWrap/>
        <w:overflowPunct/>
        <w:topLinePunct/>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（投标人名称）的法定代表人，现委托</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（姓名）为我方代理人。代理人根据授权，以我方名义签署、澄清确认、递交、撤回、修改</w:t>
      </w:r>
      <w:r>
        <w:rPr>
          <w:rFonts w:hint="eastAsia" w:ascii="宋体" w:hAnsi="宋体" w:eastAsia="宋体" w:cs="宋体"/>
          <w:color w:val="auto"/>
          <w:sz w:val="24"/>
          <w:szCs w:val="24"/>
          <w:highlight w:val="none"/>
          <w:lang w:eastAsia="zh-CN"/>
        </w:rPr>
        <w:t>从莞高速公路（含清溪支线）路面罩面工程采购高粘高弹专用沥青材料</w:t>
      </w:r>
      <w:r>
        <w:rPr>
          <w:rFonts w:hint="eastAsia" w:ascii="宋体" w:hAnsi="宋体" w:eastAsia="宋体" w:cs="宋体"/>
          <w:color w:val="auto"/>
          <w:sz w:val="24"/>
          <w:szCs w:val="24"/>
          <w:highlight w:val="none"/>
        </w:rPr>
        <w:t>投标文件、签订合同和处理有关事宜，其法律后果由我方承担。</w:t>
      </w:r>
    </w:p>
    <w:p w14:paraId="7C273625">
      <w:pPr>
        <w:keepNext w:val="0"/>
        <w:keepLines w:val="0"/>
        <w:pageBreakBefore w:val="0"/>
        <w:widowControl w:val="0"/>
        <w:kinsoku/>
        <w:wordWrap/>
        <w:overflowPunct/>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委托期限：</w:t>
      </w:r>
      <w:r>
        <w:rPr>
          <w:rFonts w:hint="eastAsia" w:ascii="宋体" w:hAnsi="宋体" w:eastAsia="宋体" w:cs="宋体"/>
          <w:color w:val="auto"/>
          <w:sz w:val="24"/>
          <w:szCs w:val="24"/>
          <w:highlight w:val="none"/>
          <w:u w:val="single"/>
        </w:rPr>
        <w:t>自本委托书签署之日起至投标有效期期满</w:t>
      </w:r>
      <w:r>
        <w:rPr>
          <w:rFonts w:hint="eastAsia" w:ascii="宋体" w:hAnsi="宋体" w:eastAsia="宋体" w:cs="宋体"/>
          <w:color w:val="auto"/>
          <w:sz w:val="24"/>
          <w:szCs w:val="24"/>
          <w:highlight w:val="none"/>
        </w:rPr>
        <w:t>。</w:t>
      </w:r>
    </w:p>
    <w:p w14:paraId="078B3C72">
      <w:pPr>
        <w:keepNext w:val="0"/>
        <w:keepLines w:val="0"/>
        <w:pageBreakBefore w:val="0"/>
        <w:widowControl w:val="0"/>
        <w:kinsoku/>
        <w:wordWrap/>
        <w:overflowPunct/>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w:t>
      </w:r>
    </w:p>
    <w:p w14:paraId="13EAD72B">
      <w:pPr>
        <w:keepNext w:val="0"/>
        <w:keepLines w:val="0"/>
        <w:pageBreakBefore w:val="0"/>
        <w:widowControl w:val="0"/>
        <w:kinsoku/>
        <w:wordWrap/>
        <w:overflowPunct/>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p>
    <w:p w14:paraId="0E918FF6">
      <w:pPr>
        <w:keepNext w:val="0"/>
        <w:keepLines w:val="0"/>
        <w:pageBreakBefore w:val="0"/>
        <w:widowControl w:val="0"/>
        <w:kinsoku/>
        <w:wordWrap/>
        <w:overflowPunct/>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附：法定代表人和委托代理人的身份证复印件。</w:t>
      </w:r>
    </w:p>
    <w:p w14:paraId="23CDD669">
      <w:pPr>
        <w:spacing w:line="440" w:lineRule="exact"/>
        <w:rPr>
          <w:rFonts w:hint="eastAsia" w:ascii="宋体" w:hAnsi="宋体" w:eastAsia="宋体" w:cs="宋体"/>
          <w:color w:val="auto"/>
          <w:sz w:val="24"/>
          <w:szCs w:val="24"/>
          <w:highlight w:val="none"/>
        </w:rPr>
      </w:pPr>
    </w:p>
    <w:p w14:paraId="61B91EB2">
      <w:pPr>
        <w:spacing w:line="440" w:lineRule="exact"/>
        <w:ind w:firstLine="3120" w:firstLineChars="13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  标  人：</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企业数字证书电子签名</w:t>
      </w:r>
      <w:r>
        <w:rPr>
          <w:rFonts w:hint="eastAsia" w:ascii="宋体" w:hAnsi="宋体" w:eastAsia="宋体" w:cs="宋体"/>
          <w:color w:val="auto"/>
          <w:sz w:val="24"/>
          <w:szCs w:val="24"/>
          <w:highlight w:val="none"/>
        </w:rPr>
        <w:t>）</w:t>
      </w:r>
    </w:p>
    <w:p w14:paraId="7C072919">
      <w:pPr>
        <w:spacing w:line="440" w:lineRule="exact"/>
        <w:ind w:firstLine="3120" w:firstLineChars="13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电子签名</w:t>
      </w:r>
      <w:r>
        <w:rPr>
          <w:rFonts w:hint="eastAsia" w:ascii="宋体" w:hAnsi="宋体" w:eastAsia="宋体" w:cs="宋体"/>
          <w:color w:val="auto"/>
          <w:sz w:val="24"/>
          <w:szCs w:val="24"/>
          <w:highlight w:val="none"/>
        </w:rPr>
        <w:t>）</w:t>
      </w:r>
    </w:p>
    <w:p w14:paraId="3F71FBF2">
      <w:pPr>
        <w:spacing w:line="440" w:lineRule="exact"/>
        <w:ind w:firstLine="3120" w:firstLineChars="13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p>
    <w:p w14:paraId="0D5E2B4D">
      <w:pPr>
        <w:spacing w:line="440" w:lineRule="exact"/>
        <w:ind w:firstLine="3259" w:firstLineChars="1358"/>
        <w:jc w:val="left"/>
        <w:rPr>
          <w:rFonts w:hint="eastAsia" w:ascii="宋体" w:hAnsi="宋体" w:eastAsia="宋体" w:cs="宋体"/>
          <w:color w:val="auto"/>
          <w:sz w:val="24"/>
          <w:szCs w:val="24"/>
          <w:highlight w:val="none"/>
        </w:rPr>
      </w:pPr>
    </w:p>
    <w:p w14:paraId="1B84E4A0">
      <w:pPr>
        <w:spacing w:line="440" w:lineRule="exact"/>
        <w:ind w:firstLine="3120" w:firstLineChars="13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电子签名</w:t>
      </w:r>
      <w:r>
        <w:rPr>
          <w:rFonts w:hint="eastAsia" w:ascii="宋体" w:hAnsi="宋体" w:eastAsia="宋体" w:cs="宋体"/>
          <w:color w:val="auto"/>
          <w:sz w:val="24"/>
          <w:szCs w:val="24"/>
          <w:highlight w:val="none"/>
        </w:rPr>
        <w:t>）</w:t>
      </w:r>
    </w:p>
    <w:p w14:paraId="6D1D68D2">
      <w:pPr>
        <w:spacing w:line="440" w:lineRule="exact"/>
        <w:ind w:firstLine="3120" w:firstLineChars="13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p>
    <w:p w14:paraId="4990B39D">
      <w:pPr>
        <w:spacing w:line="440" w:lineRule="exact"/>
        <w:ind w:firstLine="3259" w:firstLineChars="1358"/>
        <w:jc w:val="left"/>
        <w:rPr>
          <w:rFonts w:hint="eastAsia" w:ascii="宋体" w:hAnsi="宋体" w:eastAsia="宋体" w:cs="宋体"/>
          <w:color w:val="auto"/>
          <w:sz w:val="24"/>
          <w:szCs w:val="24"/>
          <w:highlight w:val="none"/>
        </w:rPr>
      </w:pPr>
    </w:p>
    <w:p w14:paraId="1EA3C0C4">
      <w:pPr>
        <w:spacing w:line="440" w:lineRule="exact"/>
        <w:ind w:firstLine="3259" w:firstLineChars="1358"/>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52C0F4F4">
      <w:pPr>
        <w:spacing w:line="440" w:lineRule="exact"/>
        <w:rPr>
          <w:rFonts w:hint="eastAsia" w:ascii="宋体" w:hAnsi="宋体" w:eastAsia="宋体" w:cs="宋体"/>
          <w:color w:val="auto"/>
          <w:sz w:val="24"/>
          <w:szCs w:val="24"/>
          <w:highlight w:val="none"/>
        </w:rPr>
      </w:pPr>
    </w:p>
    <w:p w14:paraId="015E16C7">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注：1.需由投标人使用投标人的企业数字证书电子签名，法定代表人、委托代理人数字证书电子签名；</w:t>
      </w:r>
    </w:p>
    <w:p w14:paraId="5A0ED334">
      <w:pPr>
        <w:spacing w:line="44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如果由投标人的委托代理人签署投标文件，则不需提交法定代表人身份证明。</w:t>
      </w:r>
    </w:p>
    <w:p w14:paraId="112D316B">
      <w:pPr>
        <w:pStyle w:val="4"/>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lang w:val="en-US" w:eastAsia="zh-CN"/>
        </w:rPr>
      </w:pPr>
      <w:bookmarkStart w:id="61" w:name="_Toc31311"/>
      <w:bookmarkStart w:id="62" w:name="_Toc27906"/>
      <w:bookmarkStart w:id="63" w:name="_Toc14424"/>
      <w:bookmarkStart w:id="64" w:name="_Toc31677"/>
      <w:bookmarkStart w:id="65" w:name="_Toc23723"/>
      <w:bookmarkStart w:id="66" w:name="_Toc152045792"/>
      <w:bookmarkStart w:id="67" w:name="_Toc247527832"/>
      <w:bookmarkStart w:id="68" w:name="_Toc14955"/>
      <w:bookmarkStart w:id="69" w:name="_Toc32509"/>
      <w:bookmarkStart w:id="70" w:name="_Toc27492"/>
      <w:bookmarkStart w:id="71" w:name="_Toc369531702"/>
      <w:bookmarkStart w:id="72" w:name="_Toc384308381"/>
      <w:bookmarkStart w:id="73" w:name="_Toc13469"/>
      <w:bookmarkStart w:id="74" w:name="_Toc247514284"/>
      <w:bookmarkStart w:id="75" w:name="_Toc16994"/>
      <w:bookmarkStart w:id="76" w:name="_Toc152042581"/>
      <w:bookmarkStart w:id="77" w:name="_Toc144974861"/>
      <w:bookmarkStart w:id="78" w:name="_Toc24610"/>
      <w:bookmarkStart w:id="79" w:name="_Toc300835214"/>
      <w:bookmarkStart w:id="80" w:name="_Toc20059"/>
      <w:bookmarkStart w:id="81" w:name="_Toc352691666"/>
      <w:bookmarkStart w:id="82" w:name="_Toc361508757"/>
    </w:p>
    <w:p w14:paraId="6B5E86E1">
      <w:pPr>
        <w:pStyle w:val="4"/>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lang w:val="en-US" w:eastAsia="zh-CN"/>
        </w:rPr>
      </w:pPr>
    </w:p>
    <w:p w14:paraId="7589919D">
      <w:pPr>
        <w:pStyle w:val="4"/>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lang w:val="en-US" w:eastAsia="zh-CN"/>
        </w:rPr>
      </w:pPr>
    </w:p>
    <w:p w14:paraId="6D4913DC">
      <w:pPr>
        <w:pStyle w:val="4"/>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br w:type="page"/>
      </w:r>
      <w:bookmarkStart w:id="83" w:name="_Toc1559"/>
      <w:r>
        <w:rPr>
          <w:rFonts w:hint="eastAsia" w:ascii="宋体" w:hAnsi="宋体" w:eastAsia="宋体" w:cs="宋体"/>
          <w:b/>
          <w:bCs/>
          <w:color w:val="auto"/>
          <w:highlight w:val="none"/>
          <w:lang w:val="en-US" w:eastAsia="zh-CN"/>
        </w:rPr>
        <w:t>三、</w:t>
      </w:r>
      <w:r>
        <w:rPr>
          <w:rFonts w:hint="eastAsia" w:ascii="宋体" w:hAnsi="宋体" w:eastAsia="宋体" w:cs="宋体"/>
          <w:b/>
          <w:bCs/>
          <w:color w:val="auto"/>
          <w:highlight w:val="none"/>
        </w:rPr>
        <w:t>投标保证金</w:t>
      </w:r>
      <w:bookmarkEnd w:id="61"/>
      <w:bookmarkEnd w:id="62"/>
      <w:bookmarkEnd w:id="63"/>
      <w:bookmarkEnd w:id="64"/>
      <w:bookmarkEnd w:id="65"/>
      <w:bookmarkEnd w:id="83"/>
    </w:p>
    <w:p w14:paraId="56BD98CA">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注：本次招标采用银行电子保函</w:t>
      </w:r>
      <w:r>
        <w:rPr>
          <w:rFonts w:hint="eastAsia" w:ascii="宋体" w:hAnsi="宋体" w:cs="宋体"/>
          <w:color w:val="auto"/>
          <w:szCs w:val="21"/>
          <w:highlight w:val="none"/>
        </w:rPr>
        <w:t>或保险电子保单</w:t>
      </w:r>
      <w:r>
        <w:rPr>
          <w:rFonts w:hint="eastAsia" w:ascii="宋体" w:hAnsi="宋体"/>
          <w:color w:val="auto"/>
          <w:szCs w:val="21"/>
          <w:highlight w:val="none"/>
        </w:rPr>
        <w:t>或银行转账、电汇方式的单项投标保证金，投标保证金的缴交情况以东莞市公共资源交易中心系统核查结果为准，投标文件中无需编制本条内容。投标保证金的相关要求详见招标文件第二章投标人须知前附表第3.4.1款。</w:t>
      </w:r>
    </w:p>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14:paraId="3E1632F6">
      <w:pPr>
        <w:pStyle w:val="4"/>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lang w:val="en-US" w:eastAsia="zh-CN"/>
        </w:rPr>
      </w:pPr>
      <w:bookmarkStart w:id="84" w:name="_Toc28256"/>
      <w:bookmarkStart w:id="85" w:name="_Toc2276"/>
      <w:bookmarkStart w:id="86" w:name="_Toc25053"/>
      <w:bookmarkStart w:id="87" w:name="_Toc22029"/>
      <w:bookmarkStart w:id="88" w:name="_Toc4902"/>
      <w:bookmarkStart w:id="89" w:name="_Toc22548"/>
      <w:bookmarkStart w:id="90" w:name="_Toc27478"/>
      <w:bookmarkStart w:id="91" w:name="_Toc361508760"/>
      <w:r>
        <w:rPr>
          <w:rFonts w:hint="eastAsia" w:ascii="宋体" w:hAnsi="宋体" w:eastAsia="宋体" w:cs="宋体"/>
          <w:b/>
          <w:bCs/>
          <w:color w:val="auto"/>
          <w:highlight w:val="none"/>
          <w:lang w:val="en-US" w:eastAsia="zh-CN"/>
        </w:rPr>
        <w:br w:type="page"/>
      </w:r>
      <w:r>
        <w:rPr>
          <w:rFonts w:hint="eastAsia" w:ascii="宋体" w:hAnsi="宋体" w:eastAsia="宋体" w:cs="宋体"/>
          <w:b/>
          <w:bCs/>
          <w:color w:val="auto"/>
          <w:highlight w:val="none"/>
          <w:lang w:val="en-US" w:eastAsia="zh-CN"/>
        </w:rPr>
        <w:t>四、资格审查资料</w:t>
      </w:r>
      <w:bookmarkEnd w:id="84"/>
      <w:bookmarkEnd w:id="85"/>
      <w:bookmarkEnd w:id="86"/>
      <w:bookmarkEnd w:id="87"/>
      <w:bookmarkEnd w:id="88"/>
      <w:bookmarkEnd w:id="89"/>
      <w:bookmarkEnd w:id="90"/>
    </w:p>
    <w:p w14:paraId="59478773">
      <w:pPr>
        <w:pStyle w:val="5"/>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color w:val="auto"/>
          <w:sz w:val="24"/>
          <w:szCs w:val="18"/>
          <w:highlight w:val="none"/>
        </w:rPr>
      </w:pPr>
      <w:bookmarkStart w:id="92" w:name="_Toc9660"/>
      <w:bookmarkStart w:id="93" w:name="_Toc16769"/>
      <w:bookmarkStart w:id="94" w:name="_Toc23005"/>
      <w:bookmarkStart w:id="95" w:name="_Toc4155"/>
      <w:r>
        <w:rPr>
          <w:rFonts w:hint="eastAsia" w:ascii="宋体" w:hAnsi="宋体" w:eastAsia="宋体" w:cs="宋体"/>
          <w:color w:val="auto"/>
          <w:sz w:val="24"/>
          <w:szCs w:val="18"/>
          <w:highlight w:val="none"/>
        </w:rPr>
        <w:t>（一）投标人基本情况表</w:t>
      </w:r>
      <w:bookmarkEnd w:id="92"/>
      <w:bookmarkEnd w:id="93"/>
      <w:bookmarkEnd w:id="94"/>
      <w:bookmarkEnd w:id="95"/>
    </w:p>
    <w:tbl>
      <w:tblPr>
        <w:tblStyle w:val="10"/>
        <w:tblW w:w="4999"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331"/>
        <w:gridCol w:w="1153"/>
        <w:gridCol w:w="2442"/>
        <w:gridCol w:w="1214"/>
        <w:gridCol w:w="2434"/>
      </w:tblGrid>
      <w:tr w14:paraId="4C70D8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bottom w:val="single" w:color="auto" w:sz="4" w:space="0"/>
              <w:right w:val="single" w:color="auto" w:sz="4" w:space="0"/>
            </w:tcBorders>
            <w:noWrap w:val="0"/>
            <w:vAlign w:val="center"/>
          </w:tcPr>
          <w:p w14:paraId="34B29CC3">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投标人名称</w:t>
            </w:r>
          </w:p>
        </w:tc>
        <w:tc>
          <w:tcPr>
            <w:tcW w:w="3782" w:type="pct"/>
            <w:gridSpan w:val="4"/>
            <w:tcBorders>
              <w:top w:val="single" w:color="auto" w:sz="4" w:space="0"/>
              <w:left w:val="single" w:color="auto" w:sz="4" w:space="0"/>
              <w:bottom w:val="single" w:color="auto" w:sz="4" w:space="0"/>
              <w:right w:val="single" w:color="auto" w:sz="4" w:space="0"/>
            </w:tcBorders>
            <w:noWrap w:val="0"/>
            <w:vAlign w:val="center"/>
          </w:tcPr>
          <w:p w14:paraId="28AE79A5">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highlight w:val="none"/>
              </w:rPr>
            </w:pPr>
          </w:p>
        </w:tc>
      </w:tr>
      <w:tr w14:paraId="3DB278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bottom w:val="single" w:color="auto" w:sz="4" w:space="0"/>
              <w:right w:val="single" w:color="auto" w:sz="4" w:space="0"/>
            </w:tcBorders>
            <w:noWrap w:val="0"/>
            <w:vAlign w:val="center"/>
          </w:tcPr>
          <w:p w14:paraId="3F2EF08D">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注册</w:t>
            </w:r>
            <w:r>
              <w:rPr>
                <w:rFonts w:hint="eastAsia" w:ascii="宋体" w:hAnsi="宋体" w:eastAsia="宋体" w:cs="宋体"/>
                <w:color w:val="auto"/>
                <w:szCs w:val="21"/>
                <w:highlight w:val="none"/>
              </w:rPr>
              <w:t>资金</w:t>
            </w:r>
          </w:p>
        </w:tc>
        <w:tc>
          <w:tcPr>
            <w:tcW w:w="1877" w:type="pct"/>
            <w:gridSpan w:val="2"/>
            <w:tcBorders>
              <w:top w:val="single" w:color="auto" w:sz="4" w:space="0"/>
              <w:left w:val="single" w:color="auto" w:sz="4" w:space="0"/>
              <w:bottom w:val="single" w:color="auto" w:sz="4" w:space="0"/>
              <w:right w:val="single" w:color="auto" w:sz="4" w:space="0"/>
            </w:tcBorders>
            <w:noWrap w:val="0"/>
            <w:vAlign w:val="center"/>
          </w:tcPr>
          <w:p w14:paraId="2521883C">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highlight w:val="none"/>
              </w:rPr>
            </w:pPr>
          </w:p>
        </w:tc>
        <w:tc>
          <w:tcPr>
            <w:tcW w:w="634" w:type="pct"/>
            <w:tcBorders>
              <w:top w:val="single" w:color="auto" w:sz="4" w:space="0"/>
              <w:left w:val="single" w:color="auto" w:sz="4" w:space="0"/>
              <w:bottom w:val="single" w:color="auto" w:sz="4" w:space="0"/>
              <w:right w:val="single" w:color="auto" w:sz="4" w:space="0"/>
            </w:tcBorders>
            <w:noWrap w:val="0"/>
            <w:vAlign w:val="center"/>
          </w:tcPr>
          <w:p w14:paraId="6CB1F495">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highlight w:val="none"/>
              </w:rPr>
            </w:pPr>
            <w:r>
              <w:rPr>
                <w:rFonts w:hint="eastAsia" w:ascii="宋体" w:hAnsi="宋体" w:eastAsia="宋体" w:cs="宋体"/>
                <w:color w:val="auto"/>
                <w:szCs w:val="21"/>
                <w:highlight w:val="none"/>
              </w:rPr>
              <w:t>成立时间</w:t>
            </w:r>
          </w:p>
        </w:tc>
        <w:tc>
          <w:tcPr>
            <w:tcW w:w="1270" w:type="pct"/>
            <w:tcBorders>
              <w:top w:val="single" w:color="auto" w:sz="4" w:space="0"/>
              <w:left w:val="single" w:color="auto" w:sz="4" w:space="0"/>
              <w:bottom w:val="single" w:color="auto" w:sz="4" w:space="0"/>
              <w:right w:val="single" w:color="auto" w:sz="4" w:space="0"/>
            </w:tcBorders>
            <w:noWrap w:val="0"/>
            <w:vAlign w:val="center"/>
          </w:tcPr>
          <w:p w14:paraId="75C15888">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highlight w:val="none"/>
              </w:rPr>
            </w:pPr>
          </w:p>
        </w:tc>
      </w:tr>
      <w:tr w14:paraId="77A5DF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bottom w:val="single" w:color="auto" w:sz="4" w:space="0"/>
              <w:right w:val="single" w:color="auto" w:sz="4" w:space="0"/>
            </w:tcBorders>
            <w:noWrap w:val="0"/>
            <w:vAlign w:val="center"/>
          </w:tcPr>
          <w:p w14:paraId="505FE5CE">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注册地址</w:t>
            </w:r>
          </w:p>
        </w:tc>
        <w:tc>
          <w:tcPr>
            <w:tcW w:w="3782" w:type="pct"/>
            <w:gridSpan w:val="4"/>
            <w:tcBorders>
              <w:top w:val="single" w:color="auto" w:sz="4" w:space="0"/>
              <w:left w:val="single" w:color="auto" w:sz="4" w:space="0"/>
              <w:bottom w:val="single" w:color="auto" w:sz="4" w:space="0"/>
              <w:right w:val="single" w:color="auto" w:sz="4" w:space="0"/>
            </w:tcBorders>
            <w:noWrap w:val="0"/>
            <w:vAlign w:val="center"/>
          </w:tcPr>
          <w:p w14:paraId="4D559D19">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r>
      <w:tr w14:paraId="478676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bottom w:val="single" w:color="auto" w:sz="4" w:space="0"/>
              <w:right w:val="single" w:color="auto" w:sz="4" w:space="0"/>
            </w:tcBorders>
            <w:noWrap w:val="0"/>
            <w:vAlign w:val="center"/>
          </w:tcPr>
          <w:p w14:paraId="63A75B9D">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邮政编码</w:t>
            </w:r>
          </w:p>
        </w:tc>
        <w:tc>
          <w:tcPr>
            <w:tcW w:w="1877" w:type="pct"/>
            <w:gridSpan w:val="2"/>
            <w:tcBorders>
              <w:top w:val="single" w:color="auto" w:sz="4" w:space="0"/>
              <w:left w:val="single" w:color="auto" w:sz="4" w:space="0"/>
              <w:bottom w:val="single" w:color="auto" w:sz="4" w:space="0"/>
              <w:right w:val="single" w:color="auto" w:sz="4" w:space="0"/>
            </w:tcBorders>
            <w:noWrap w:val="0"/>
            <w:vAlign w:val="center"/>
          </w:tcPr>
          <w:p w14:paraId="41AEB417">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c>
          <w:tcPr>
            <w:tcW w:w="634" w:type="pct"/>
            <w:tcBorders>
              <w:top w:val="single" w:color="auto" w:sz="4" w:space="0"/>
              <w:left w:val="single" w:color="auto" w:sz="4" w:space="0"/>
              <w:bottom w:val="single" w:color="auto" w:sz="4" w:space="0"/>
              <w:right w:val="single" w:color="auto" w:sz="4" w:space="0"/>
            </w:tcBorders>
            <w:noWrap w:val="0"/>
            <w:vAlign w:val="center"/>
          </w:tcPr>
          <w:p w14:paraId="33F2A816">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员工总数</w:t>
            </w:r>
          </w:p>
        </w:tc>
        <w:tc>
          <w:tcPr>
            <w:tcW w:w="1270" w:type="pct"/>
            <w:tcBorders>
              <w:top w:val="single" w:color="auto" w:sz="4" w:space="0"/>
              <w:left w:val="single" w:color="auto" w:sz="4" w:space="0"/>
              <w:bottom w:val="single" w:color="auto" w:sz="4" w:space="0"/>
              <w:right w:val="single" w:color="auto" w:sz="4" w:space="0"/>
            </w:tcBorders>
            <w:noWrap w:val="0"/>
            <w:vAlign w:val="center"/>
          </w:tcPr>
          <w:p w14:paraId="21BC442E">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r>
      <w:tr w14:paraId="27B69D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1217" w:type="pct"/>
            <w:vMerge w:val="restart"/>
            <w:tcBorders>
              <w:top w:val="single" w:color="auto" w:sz="4" w:space="0"/>
              <w:left w:val="single" w:color="auto" w:sz="4" w:space="0"/>
              <w:bottom w:val="single" w:color="auto" w:sz="4" w:space="0"/>
              <w:right w:val="single" w:color="auto" w:sz="4" w:space="0"/>
            </w:tcBorders>
            <w:noWrap w:val="0"/>
            <w:vAlign w:val="center"/>
          </w:tcPr>
          <w:p w14:paraId="136E91F1">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联系方式</w:t>
            </w:r>
          </w:p>
        </w:tc>
        <w:tc>
          <w:tcPr>
            <w:tcW w:w="602" w:type="pct"/>
            <w:tcBorders>
              <w:top w:val="single" w:color="auto" w:sz="4" w:space="0"/>
              <w:left w:val="single" w:color="auto" w:sz="4" w:space="0"/>
              <w:bottom w:val="single" w:color="auto" w:sz="4" w:space="0"/>
              <w:right w:val="single" w:color="auto" w:sz="4" w:space="0"/>
            </w:tcBorders>
            <w:noWrap w:val="0"/>
            <w:vAlign w:val="center"/>
          </w:tcPr>
          <w:p w14:paraId="19AB44F8">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联系人1</w:t>
            </w:r>
          </w:p>
        </w:tc>
        <w:tc>
          <w:tcPr>
            <w:tcW w:w="1274" w:type="pct"/>
            <w:tcBorders>
              <w:top w:val="single" w:color="auto" w:sz="4" w:space="0"/>
              <w:left w:val="single" w:color="auto" w:sz="4" w:space="0"/>
              <w:bottom w:val="single" w:color="auto" w:sz="4" w:space="0"/>
              <w:right w:val="single" w:color="auto" w:sz="4" w:space="0"/>
            </w:tcBorders>
            <w:noWrap w:val="0"/>
            <w:vAlign w:val="center"/>
          </w:tcPr>
          <w:p w14:paraId="71F0F57A">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c>
          <w:tcPr>
            <w:tcW w:w="634" w:type="pct"/>
            <w:tcBorders>
              <w:top w:val="single" w:color="auto" w:sz="4" w:space="0"/>
              <w:left w:val="single" w:color="auto" w:sz="4" w:space="0"/>
              <w:bottom w:val="single" w:color="auto" w:sz="4" w:space="0"/>
              <w:right w:val="single" w:color="auto" w:sz="4" w:space="0"/>
            </w:tcBorders>
            <w:noWrap w:val="0"/>
            <w:vAlign w:val="center"/>
          </w:tcPr>
          <w:p w14:paraId="161A5DD2">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c>
          <w:tcPr>
            <w:tcW w:w="1270" w:type="pct"/>
            <w:tcBorders>
              <w:top w:val="single" w:color="auto" w:sz="4" w:space="0"/>
              <w:left w:val="single" w:color="auto" w:sz="4" w:space="0"/>
              <w:bottom w:val="single" w:color="auto" w:sz="4" w:space="0"/>
              <w:right w:val="single" w:color="auto" w:sz="4" w:space="0"/>
            </w:tcBorders>
            <w:noWrap w:val="0"/>
            <w:vAlign w:val="center"/>
          </w:tcPr>
          <w:p w14:paraId="2917658A">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r>
      <w:tr w14:paraId="59F259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1217" w:type="pct"/>
            <w:vMerge w:val="continue"/>
            <w:tcBorders>
              <w:top w:val="single" w:color="auto" w:sz="4" w:space="0"/>
              <w:left w:val="single" w:color="auto" w:sz="4" w:space="0"/>
              <w:bottom w:val="single" w:color="auto" w:sz="4" w:space="0"/>
              <w:right w:val="single" w:color="auto" w:sz="4" w:space="0"/>
            </w:tcBorders>
            <w:noWrap w:val="0"/>
            <w:vAlign w:val="center"/>
          </w:tcPr>
          <w:p w14:paraId="1636665F">
            <w:pPr>
              <w:keepNext w:val="0"/>
              <w:keepLines w:val="0"/>
              <w:pageBreakBefore w:val="0"/>
              <w:widowControl w:val="0"/>
              <w:kinsoku/>
              <w:wordWrap/>
              <w:overflowPunct/>
              <w:autoSpaceDE/>
              <w:autoSpaceDN/>
              <w:bidi w:val="0"/>
              <w:adjustRightInd/>
              <w:snapToGrid/>
              <w:spacing w:line="240" w:lineRule="atLeast"/>
              <w:textAlignment w:val="auto"/>
              <w:rPr>
                <w:rFonts w:hint="eastAsia" w:ascii="宋体" w:hAnsi="宋体" w:eastAsia="宋体" w:cs="宋体"/>
                <w:color w:val="auto"/>
                <w:highlight w:val="none"/>
              </w:rPr>
            </w:pPr>
          </w:p>
        </w:tc>
        <w:tc>
          <w:tcPr>
            <w:tcW w:w="602" w:type="pct"/>
            <w:tcBorders>
              <w:top w:val="single" w:color="auto" w:sz="4" w:space="0"/>
              <w:left w:val="single" w:color="auto" w:sz="4" w:space="0"/>
              <w:bottom w:val="single" w:color="auto" w:sz="4" w:space="0"/>
              <w:right w:val="single" w:color="auto" w:sz="4" w:space="0"/>
            </w:tcBorders>
            <w:noWrap w:val="0"/>
            <w:vAlign w:val="center"/>
          </w:tcPr>
          <w:p w14:paraId="4ED907DD">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联系人2</w:t>
            </w:r>
          </w:p>
        </w:tc>
        <w:tc>
          <w:tcPr>
            <w:tcW w:w="1274" w:type="pct"/>
            <w:tcBorders>
              <w:top w:val="single" w:color="auto" w:sz="4" w:space="0"/>
              <w:left w:val="single" w:color="auto" w:sz="4" w:space="0"/>
              <w:bottom w:val="single" w:color="auto" w:sz="4" w:space="0"/>
              <w:right w:val="single" w:color="auto" w:sz="4" w:space="0"/>
            </w:tcBorders>
            <w:noWrap w:val="0"/>
            <w:vAlign w:val="center"/>
          </w:tcPr>
          <w:p w14:paraId="77097F4A">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c>
          <w:tcPr>
            <w:tcW w:w="634" w:type="pct"/>
            <w:tcBorders>
              <w:top w:val="single" w:color="auto" w:sz="4" w:space="0"/>
              <w:left w:val="single" w:color="auto" w:sz="4" w:space="0"/>
              <w:bottom w:val="single" w:color="auto" w:sz="4" w:space="0"/>
              <w:right w:val="single" w:color="auto" w:sz="4" w:space="0"/>
            </w:tcBorders>
            <w:noWrap w:val="0"/>
            <w:vAlign w:val="center"/>
          </w:tcPr>
          <w:p w14:paraId="63B88704">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c>
          <w:tcPr>
            <w:tcW w:w="1270" w:type="pct"/>
            <w:tcBorders>
              <w:top w:val="single" w:color="auto" w:sz="4" w:space="0"/>
              <w:left w:val="single" w:color="auto" w:sz="4" w:space="0"/>
              <w:bottom w:val="single" w:color="auto" w:sz="4" w:space="0"/>
              <w:right w:val="single" w:color="auto" w:sz="4" w:space="0"/>
            </w:tcBorders>
            <w:noWrap w:val="0"/>
            <w:vAlign w:val="center"/>
          </w:tcPr>
          <w:p w14:paraId="5D9E1BD8">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r>
      <w:tr w14:paraId="718734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1217" w:type="pct"/>
            <w:vMerge w:val="continue"/>
            <w:tcBorders>
              <w:top w:val="single" w:color="auto" w:sz="4" w:space="0"/>
              <w:left w:val="single" w:color="auto" w:sz="4" w:space="0"/>
              <w:bottom w:val="single" w:color="auto" w:sz="4" w:space="0"/>
              <w:right w:val="single" w:color="auto" w:sz="4" w:space="0"/>
            </w:tcBorders>
            <w:noWrap w:val="0"/>
            <w:vAlign w:val="center"/>
          </w:tcPr>
          <w:p w14:paraId="4E5A4FC1">
            <w:pPr>
              <w:keepNext w:val="0"/>
              <w:keepLines w:val="0"/>
              <w:pageBreakBefore w:val="0"/>
              <w:widowControl w:val="0"/>
              <w:kinsoku/>
              <w:wordWrap/>
              <w:overflowPunct/>
              <w:autoSpaceDE/>
              <w:autoSpaceDN/>
              <w:bidi w:val="0"/>
              <w:adjustRightInd/>
              <w:snapToGrid/>
              <w:spacing w:line="240" w:lineRule="atLeast"/>
              <w:textAlignment w:val="auto"/>
              <w:rPr>
                <w:rFonts w:hint="eastAsia" w:ascii="宋体" w:hAnsi="宋体" w:eastAsia="宋体" w:cs="宋体"/>
                <w:color w:val="auto"/>
                <w:highlight w:val="none"/>
              </w:rPr>
            </w:pPr>
          </w:p>
        </w:tc>
        <w:tc>
          <w:tcPr>
            <w:tcW w:w="602" w:type="pct"/>
            <w:tcBorders>
              <w:top w:val="single" w:color="auto" w:sz="4" w:space="0"/>
              <w:left w:val="single" w:color="auto" w:sz="4" w:space="0"/>
              <w:bottom w:val="single" w:color="auto" w:sz="4" w:space="0"/>
              <w:right w:val="single" w:color="auto" w:sz="4" w:space="0"/>
            </w:tcBorders>
            <w:noWrap w:val="0"/>
            <w:vAlign w:val="center"/>
          </w:tcPr>
          <w:p w14:paraId="73BEF5B9">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网址</w:t>
            </w:r>
          </w:p>
        </w:tc>
        <w:tc>
          <w:tcPr>
            <w:tcW w:w="1274" w:type="pct"/>
            <w:tcBorders>
              <w:top w:val="single" w:color="auto" w:sz="4" w:space="0"/>
              <w:left w:val="single" w:color="auto" w:sz="4" w:space="0"/>
              <w:bottom w:val="single" w:color="auto" w:sz="4" w:space="0"/>
              <w:right w:val="single" w:color="auto" w:sz="4" w:space="0"/>
            </w:tcBorders>
            <w:noWrap w:val="0"/>
            <w:vAlign w:val="center"/>
          </w:tcPr>
          <w:p w14:paraId="45205660">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c>
          <w:tcPr>
            <w:tcW w:w="634" w:type="pct"/>
            <w:tcBorders>
              <w:top w:val="single" w:color="auto" w:sz="4" w:space="0"/>
              <w:left w:val="single" w:color="auto" w:sz="4" w:space="0"/>
              <w:bottom w:val="single" w:color="auto" w:sz="4" w:space="0"/>
              <w:right w:val="single" w:color="auto" w:sz="4" w:space="0"/>
            </w:tcBorders>
            <w:noWrap w:val="0"/>
            <w:vAlign w:val="center"/>
          </w:tcPr>
          <w:p w14:paraId="32762C7F">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传真</w:t>
            </w:r>
          </w:p>
        </w:tc>
        <w:tc>
          <w:tcPr>
            <w:tcW w:w="1270" w:type="pct"/>
            <w:tcBorders>
              <w:top w:val="single" w:color="auto" w:sz="4" w:space="0"/>
              <w:left w:val="single" w:color="auto" w:sz="4" w:space="0"/>
              <w:bottom w:val="single" w:color="auto" w:sz="4" w:space="0"/>
              <w:right w:val="single" w:color="auto" w:sz="4" w:space="0"/>
            </w:tcBorders>
            <w:noWrap w:val="0"/>
            <w:vAlign w:val="center"/>
          </w:tcPr>
          <w:p w14:paraId="62DB26FA">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r>
      <w:tr w14:paraId="5732C9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217" w:type="pct"/>
            <w:tcBorders>
              <w:top w:val="single" w:color="auto" w:sz="4" w:space="0"/>
              <w:left w:val="single" w:color="auto" w:sz="4" w:space="0"/>
              <w:bottom w:val="single" w:color="auto" w:sz="4" w:space="0"/>
              <w:right w:val="single" w:color="auto" w:sz="4" w:space="0"/>
            </w:tcBorders>
            <w:noWrap w:val="0"/>
            <w:vAlign w:val="center"/>
          </w:tcPr>
          <w:p w14:paraId="4C217E2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p>
          <w:p w14:paraId="1C14B6D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ascii="宋体" w:hAnsi="宋体" w:eastAsia="宋体" w:cs="宋体"/>
                <w:color w:val="auto"/>
                <w:szCs w:val="21"/>
                <w:highlight w:val="none"/>
              </w:rPr>
            </w:pPr>
            <w:r>
              <w:rPr>
                <w:rFonts w:hint="eastAsia" w:ascii="宋体" w:hAnsi="宋体" w:eastAsia="宋体" w:cs="宋体"/>
                <w:color w:val="auto"/>
                <w:highlight w:val="none"/>
              </w:rPr>
              <w:t>（单位负责人）</w:t>
            </w:r>
          </w:p>
        </w:tc>
        <w:tc>
          <w:tcPr>
            <w:tcW w:w="602" w:type="pct"/>
            <w:tcBorders>
              <w:top w:val="single" w:color="auto" w:sz="4" w:space="0"/>
              <w:left w:val="single" w:color="auto" w:sz="4" w:space="0"/>
              <w:bottom w:val="single" w:color="auto" w:sz="4" w:space="0"/>
              <w:right w:val="single" w:color="auto" w:sz="4" w:space="0"/>
            </w:tcBorders>
            <w:noWrap w:val="0"/>
            <w:vAlign w:val="center"/>
          </w:tcPr>
          <w:p w14:paraId="3F59F567">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p>
        </w:tc>
        <w:tc>
          <w:tcPr>
            <w:tcW w:w="1274" w:type="pct"/>
            <w:tcBorders>
              <w:top w:val="single" w:color="auto" w:sz="4" w:space="0"/>
              <w:left w:val="single" w:color="auto" w:sz="4" w:space="0"/>
              <w:bottom w:val="single" w:color="auto" w:sz="4" w:space="0"/>
              <w:right w:val="single" w:color="auto" w:sz="4" w:space="0"/>
            </w:tcBorders>
            <w:noWrap w:val="0"/>
            <w:vAlign w:val="center"/>
          </w:tcPr>
          <w:p w14:paraId="269CD472">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c>
          <w:tcPr>
            <w:tcW w:w="634" w:type="pct"/>
            <w:tcBorders>
              <w:top w:val="single" w:color="auto" w:sz="4" w:space="0"/>
              <w:left w:val="single" w:color="auto" w:sz="4" w:space="0"/>
              <w:bottom w:val="single" w:color="auto" w:sz="4" w:space="0"/>
              <w:right w:val="single" w:color="auto" w:sz="4" w:space="0"/>
            </w:tcBorders>
            <w:noWrap w:val="0"/>
            <w:vAlign w:val="center"/>
          </w:tcPr>
          <w:p w14:paraId="668C0AAD">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c>
          <w:tcPr>
            <w:tcW w:w="1270" w:type="pct"/>
            <w:tcBorders>
              <w:top w:val="single" w:color="auto" w:sz="4" w:space="0"/>
              <w:left w:val="single" w:color="auto" w:sz="4" w:space="0"/>
              <w:bottom w:val="single" w:color="auto" w:sz="4" w:space="0"/>
              <w:right w:val="single" w:color="auto" w:sz="4" w:space="0"/>
            </w:tcBorders>
            <w:noWrap w:val="0"/>
            <w:vAlign w:val="center"/>
          </w:tcPr>
          <w:p w14:paraId="0E6BB815">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r>
      <w:tr w14:paraId="7B78A9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bottom w:val="single" w:color="auto" w:sz="4" w:space="0"/>
              <w:right w:val="single" w:color="auto" w:sz="4" w:space="0"/>
            </w:tcBorders>
            <w:noWrap w:val="0"/>
            <w:vAlign w:val="center"/>
          </w:tcPr>
          <w:p w14:paraId="4FA1EA9E">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highlight w:val="none"/>
              </w:rPr>
            </w:pPr>
            <w:r>
              <w:rPr>
                <w:rFonts w:hint="eastAsia" w:ascii="宋体" w:hAnsi="宋体" w:eastAsia="宋体" w:cs="宋体"/>
                <w:color w:val="auto"/>
                <w:szCs w:val="21"/>
                <w:highlight w:val="none"/>
              </w:rPr>
              <w:t>基本账户开户银行</w:t>
            </w:r>
          </w:p>
        </w:tc>
        <w:tc>
          <w:tcPr>
            <w:tcW w:w="3782" w:type="pct"/>
            <w:gridSpan w:val="4"/>
            <w:tcBorders>
              <w:top w:val="single" w:color="auto" w:sz="4" w:space="0"/>
              <w:left w:val="single" w:color="auto" w:sz="4" w:space="0"/>
              <w:bottom w:val="single" w:color="auto" w:sz="4" w:space="0"/>
              <w:right w:val="single" w:color="auto" w:sz="4" w:space="0"/>
            </w:tcBorders>
            <w:noWrap w:val="0"/>
            <w:vAlign w:val="center"/>
          </w:tcPr>
          <w:p w14:paraId="28DB630C">
            <w:pPr>
              <w:keepNext w:val="0"/>
              <w:keepLines w:val="0"/>
              <w:pageBreakBefore w:val="0"/>
              <w:widowControl w:val="0"/>
              <w:kinsoku/>
              <w:wordWrap/>
              <w:overflowPunct/>
              <w:topLinePunct/>
              <w:autoSpaceDE/>
              <w:autoSpaceDN/>
              <w:bidi w:val="0"/>
              <w:adjustRightInd/>
              <w:snapToGrid/>
              <w:spacing w:line="240" w:lineRule="atLeast"/>
              <w:ind w:firstLine="105" w:firstLineChars="50"/>
              <w:textAlignment w:val="auto"/>
              <w:rPr>
                <w:rFonts w:hint="eastAsia" w:ascii="宋体" w:hAnsi="宋体" w:eastAsia="宋体" w:cs="宋体"/>
                <w:color w:val="auto"/>
                <w:highlight w:val="none"/>
              </w:rPr>
            </w:pPr>
          </w:p>
        </w:tc>
      </w:tr>
      <w:tr w14:paraId="51C8F7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right w:val="single" w:color="auto" w:sz="4" w:space="0"/>
            </w:tcBorders>
            <w:noWrap w:val="0"/>
            <w:vAlign w:val="center"/>
          </w:tcPr>
          <w:p w14:paraId="2DF20771">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基本账户银行账号</w:t>
            </w:r>
          </w:p>
        </w:tc>
        <w:tc>
          <w:tcPr>
            <w:tcW w:w="3782" w:type="pct"/>
            <w:gridSpan w:val="4"/>
            <w:tcBorders>
              <w:top w:val="single" w:color="auto" w:sz="4" w:space="0"/>
              <w:left w:val="single" w:color="auto" w:sz="4" w:space="0"/>
              <w:right w:val="single" w:color="auto" w:sz="4" w:space="0"/>
            </w:tcBorders>
            <w:noWrap w:val="0"/>
            <w:vAlign w:val="center"/>
          </w:tcPr>
          <w:p w14:paraId="26810FB5">
            <w:pPr>
              <w:keepNext w:val="0"/>
              <w:keepLines w:val="0"/>
              <w:pageBreakBefore w:val="0"/>
              <w:widowControl w:val="0"/>
              <w:kinsoku/>
              <w:wordWrap/>
              <w:overflowPunct/>
              <w:topLinePunct/>
              <w:autoSpaceDE/>
              <w:autoSpaceDN/>
              <w:bidi w:val="0"/>
              <w:adjustRightInd/>
              <w:snapToGrid/>
              <w:spacing w:line="240" w:lineRule="atLeast"/>
              <w:textAlignment w:val="auto"/>
              <w:rPr>
                <w:rFonts w:hint="eastAsia" w:ascii="宋体" w:hAnsi="宋体" w:eastAsia="宋体" w:cs="宋体"/>
                <w:color w:val="auto"/>
                <w:szCs w:val="21"/>
                <w:highlight w:val="none"/>
              </w:rPr>
            </w:pPr>
          </w:p>
        </w:tc>
      </w:tr>
      <w:tr w14:paraId="3CC7A9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right w:val="single" w:color="auto" w:sz="4" w:space="0"/>
            </w:tcBorders>
            <w:noWrap w:val="0"/>
            <w:vAlign w:val="center"/>
          </w:tcPr>
          <w:p w14:paraId="1611E11C">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近三年营业额</w:t>
            </w:r>
          </w:p>
        </w:tc>
        <w:tc>
          <w:tcPr>
            <w:tcW w:w="3782" w:type="pct"/>
            <w:gridSpan w:val="4"/>
            <w:tcBorders>
              <w:top w:val="single" w:color="auto" w:sz="4" w:space="0"/>
              <w:left w:val="single" w:color="auto" w:sz="4" w:space="0"/>
              <w:right w:val="single" w:color="auto" w:sz="4" w:space="0"/>
            </w:tcBorders>
            <w:noWrap w:val="0"/>
            <w:vAlign w:val="center"/>
          </w:tcPr>
          <w:p w14:paraId="624164AB">
            <w:pPr>
              <w:keepNext w:val="0"/>
              <w:keepLines w:val="0"/>
              <w:pageBreakBefore w:val="0"/>
              <w:widowControl w:val="0"/>
              <w:kinsoku/>
              <w:wordWrap/>
              <w:overflowPunct/>
              <w:topLinePunct/>
              <w:autoSpaceDE/>
              <w:autoSpaceDN/>
              <w:bidi w:val="0"/>
              <w:adjustRightInd/>
              <w:snapToGrid/>
              <w:spacing w:line="240" w:lineRule="atLeast"/>
              <w:textAlignment w:val="auto"/>
              <w:rPr>
                <w:rFonts w:hint="eastAsia" w:ascii="宋体" w:hAnsi="宋体" w:eastAsia="宋体" w:cs="宋体"/>
                <w:color w:val="auto"/>
                <w:szCs w:val="21"/>
                <w:highlight w:val="none"/>
              </w:rPr>
            </w:pPr>
          </w:p>
        </w:tc>
      </w:tr>
      <w:tr w14:paraId="548F4A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217" w:type="pct"/>
            <w:tcBorders>
              <w:top w:val="single" w:color="auto" w:sz="4" w:space="0"/>
              <w:left w:val="single" w:color="auto" w:sz="4" w:space="0"/>
              <w:right w:val="single" w:color="auto" w:sz="4" w:space="0"/>
            </w:tcBorders>
            <w:noWrap w:val="0"/>
            <w:vAlign w:val="center"/>
          </w:tcPr>
          <w:p w14:paraId="682E5B4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投标人关联企业情况（包括但不限于与投标人法定代表人（单位负责人）为同一人或者存在控股、管理关系的不同单位）</w:t>
            </w:r>
          </w:p>
        </w:tc>
        <w:tc>
          <w:tcPr>
            <w:tcW w:w="3782" w:type="pct"/>
            <w:gridSpan w:val="4"/>
            <w:tcBorders>
              <w:top w:val="single" w:color="auto" w:sz="4" w:space="0"/>
              <w:left w:val="single" w:color="auto" w:sz="4" w:space="0"/>
              <w:right w:val="single" w:color="auto" w:sz="4" w:space="0"/>
            </w:tcBorders>
            <w:noWrap w:val="0"/>
            <w:vAlign w:val="center"/>
          </w:tcPr>
          <w:p w14:paraId="792954A5">
            <w:pPr>
              <w:keepNext w:val="0"/>
              <w:keepLines w:val="0"/>
              <w:pageBreakBefore w:val="0"/>
              <w:widowControl w:val="0"/>
              <w:kinsoku/>
              <w:wordWrap/>
              <w:overflowPunct/>
              <w:topLinePunct/>
              <w:autoSpaceDE/>
              <w:autoSpaceDN/>
              <w:bidi w:val="0"/>
              <w:adjustRightInd/>
              <w:snapToGrid/>
              <w:spacing w:line="240" w:lineRule="atLeast"/>
              <w:textAlignment w:val="auto"/>
              <w:rPr>
                <w:rFonts w:hint="eastAsia" w:ascii="宋体" w:hAnsi="宋体" w:eastAsia="宋体" w:cs="宋体"/>
                <w:color w:val="auto"/>
                <w:szCs w:val="21"/>
                <w:highlight w:val="none"/>
              </w:rPr>
            </w:pPr>
          </w:p>
        </w:tc>
      </w:tr>
      <w:tr w14:paraId="68D4DA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right w:val="single" w:color="auto" w:sz="4" w:space="0"/>
            </w:tcBorders>
            <w:noWrap w:val="0"/>
            <w:vAlign w:val="center"/>
          </w:tcPr>
          <w:p w14:paraId="3FDC66BC">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投标材料制造商名称</w:t>
            </w:r>
          </w:p>
        </w:tc>
        <w:tc>
          <w:tcPr>
            <w:tcW w:w="3782" w:type="pct"/>
            <w:gridSpan w:val="4"/>
            <w:tcBorders>
              <w:top w:val="single" w:color="auto" w:sz="4" w:space="0"/>
              <w:left w:val="single" w:color="auto" w:sz="4" w:space="0"/>
              <w:right w:val="single" w:color="auto" w:sz="4" w:space="0"/>
            </w:tcBorders>
            <w:noWrap w:val="0"/>
            <w:vAlign w:val="center"/>
          </w:tcPr>
          <w:p w14:paraId="19FF5E38">
            <w:pPr>
              <w:keepNext w:val="0"/>
              <w:keepLines w:val="0"/>
              <w:pageBreakBefore w:val="0"/>
              <w:widowControl w:val="0"/>
              <w:kinsoku/>
              <w:wordWrap/>
              <w:overflowPunct/>
              <w:topLinePunct/>
              <w:autoSpaceDE/>
              <w:autoSpaceDN/>
              <w:bidi w:val="0"/>
              <w:adjustRightInd/>
              <w:snapToGrid/>
              <w:spacing w:line="240" w:lineRule="atLeast"/>
              <w:textAlignment w:val="auto"/>
              <w:rPr>
                <w:rFonts w:hint="eastAsia" w:ascii="宋体" w:hAnsi="宋体" w:eastAsia="宋体" w:cs="宋体"/>
                <w:color w:val="auto"/>
                <w:szCs w:val="21"/>
                <w:highlight w:val="none"/>
              </w:rPr>
            </w:pPr>
          </w:p>
        </w:tc>
      </w:tr>
      <w:tr w14:paraId="6B130F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217" w:type="pct"/>
            <w:tcBorders>
              <w:top w:val="single" w:color="auto" w:sz="4" w:space="0"/>
              <w:left w:val="single" w:color="auto" w:sz="4" w:space="0"/>
              <w:right w:val="single" w:color="auto" w:sz="4" w:space="0"/>
            </w:tcBorders>
            <w:noWrap w:val="0"/>
            <w:vAlign w:val="center"/>
          </w:tcPr>
          <w:p w14:paraId="5D22E35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投标人须知要求</w:t>
            </w:r>
          </w:p>
          <w:p w14:paraId="730E69D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投标材料制造商需具有的证书</w:t>
            </w:r>
          </w:p>
        </w:tc>
        <w:tc>
          <w:tcPr>
            <w:tcW w:w="3782" w:type="pct"/>
            <w:gridSpan w:val="4"/>
            <w:tcBorders>
              <w:top w:val="single" w:color="auto" w:sz="4" w:space="0"/>
              <w:left w:val="single" w:color="auto" w:sz="4" w:space="0"/>
              <w:right w:val="single" w:color="auto" w:sz="4" w:space="0"/>
            </w:tcBorders>
            <w:noWrap w:val="0"/>
            <w:vAlign w:val="center"/>
          </w:tcPr>
          <w:p w14:paraId="6AA47215">
            <w:pPr>
              <w:keepNext w:val="0"/>
              <w:keepLines w:val="0"/>
              <w:pageBreakBefore w:val="0"/>
              <w:widowControl w:val="0"/>
              <w:kinsoku/>
              <w:wordWrap/>
              <w:overflowPunct/>
              <w:topLinePunct/>
              <w:autoSpaceDE/>
              <w:autoSpaceDN/>
              <w:bidi w:val="0"/>
              <w:adjustRightInd/>
              <w:snapToGrid/>
              <w:spacing w:line="240" w:lineRule="atLeast"/>
              <w:textAlignment w:val="auto"/>
              <w:rPr>
                <w:rFonts w:hint="eastAsia" w:ascii="宋体" w:hAnsi="宋体" w:eastAsia="宋体" w:cs="宋体"/>
                <w:color w:val="auto"/>
                <w:szCs w:val="21"/>
                <w:highlight w:val="none"/>
              </w:rPr>
            </w:pPr>
          </w:p>
        </w:tc>
      </w:tr>
      <w:tr w14:paraId="0057C9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17" w:type="pct"/>
            <w:tcBorders>
              <w:top w:val="single" w:color="auto" w:sz="4" w:space="0"/>
              <w:left w:val="single" w:color="auto" w:sz="4" w:space="0"/>
              <w:bottom w:val="single" w:color="auto" w:sz="4" w:space="0"/>
              <w:right w:val="single" w:color="auto" w:sz="4" w:space="0"/>
            </w:tcBorders>
            <w:noWrap w:val="0"/>
            <w:vAlign w:val="center"/>
          </w:tcPr>
          <w:p w14:paraId="4E13274F">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p>
        </w:tc>
        <w:tc>
          <w:tcPr>
            <w:tcW w:w="3782" w:type="pct"/>
            <w:gridSpan w:val="4"/>
            <w:tcBorders>
              <w:top w:val="single" w:color="auto" w:sz="4" w:space="0"/>
              <w:left w:val="single" w:color="auto" w:sz="4" w:space="0"/>
              <w:bottom w:val="single" w:color="auto" w:sz="4" w:space="0"/>
              <w:right w:val="single" w:color="auto" w:sz="4" w:space="0"/>
            </w:tcBorders>
            <w:noWrap w:val="0"/>
            <w:vAlign w:val="center"/>
          </w:tcPr>
          <w:p w14:paraId="168DA8E6">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color w:val="auto"/>
                <w:szCs w:val="21"/>
                <w:highlight w:val="none"/>
              </w:rPr>
            </w:pPr>
          </w:p>
        </w:tc>
      </w:tr>
    </w:tbl>
    <w:p w14:paraId="5E631CB4">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注：1.投标人应根据招标文件第二章“投标人须知”前附表第3.5.1项的要求在本表后附相关证明材料。</w:t>
      </w:r>
    </w:p>
    <w:p w14:paraId="2064EAF3">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2.对于在近三年内法人发生重组或变更的投标人，应在本表后附有法人重组或变更时相关部门的合法批件、变更时的营业执照变更记录彩色复印（扫描）件。</w:t>
      </w:r>
    </w:p>
    <w:p w14:paraId="57400FC9">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宋体"/>
          <w:color w:val="auto"/>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highlight w:val="none"/>
        </w:rPr>
        <w:t>说明：需由投标人使用投标人的企业数字证书电子签名。</w:t>
      </w:r>
    </w:p>
    <w:p w14:paraId="3F01F047">
      <w:pPr>
        <w:spacing w:line="440" w:lineRule="exact"/>
        <w:jc w:val="left"/>
        <w:rPr>
          <w:rFonts w:hint="eastAsia" w:ascii="宋体" w:hAnsi="宋体" w:eastAsia="宋体" w:cs="宋体"/>
          <w:color w:val="auto"/>
          <w:sz w:val="28"/>
          <w:szCs w:val="20"/>
          <w:highlight w:val="none"/>
        </w:rPr>
      </w:pPr>
    </w:p>
    <w:p w14:paraId="6FE80228">
      <w:pPr>
        <w:pStyle w:val="5"/>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r>
        <w:rPr>
          <w:rFonts w:hint="eastAsia" w:ascii="宋体" w:hAnsi="宋体" w:eastAsia="宋体" w:cs="宋体"/>
          <w:b/>
          <w:color w:val="auto"/>
          <w:sz w:val="24"/>
          <w:szCs w:val="18"/>
          <w:highlight w:val="none"/>
        </w:rPr>
        <w:t>（一）-1投标人企业组织机构框图</w:t>
      </w:r>
    </w:p>
    <w:tbl>
      <w:tblPr>
        <w:tblStyle w:val="10"/>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576"/>
      </w:tblGrid>
      <w:tr w14:paraId="7011122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985" w:hRule="atLeast"/>
          <w:jc w:val="center"/>
        </w:trPr>
        <w:tc>
          <w:tcPr>
            <w:tcW w:w="5000" w:type="pct"/>
            <w:noWrap w:val="0"/>
            <w:vAlign w:val="top"/>
          </w:tcPr>
          <w:p w14:paraId="73C1D308">
            <w:pPr>
              <w:keepNext w:val="0"/>
              <w:keepLines w:val="0"/>
              <w:pageBreakBefore w:val="0"/>
              <w:widowControl w:val="0"/>
              <w:numPr>
                <w:ilvl w:val="0"/>
                <w:numId w:val="1"/>
              </w:numPr>
              <w:kinsoku/>
              <w:wordWrap/>
              <w:overflowPunct/>
              <w:topLinePunct w:val="0"/>
              <w:autoSpaceDE/>
              <w:autoSpaceDN/>
              <w:bidi w:val="0"/>
              <w:adjustRightInd w:val="0"/>
              <w:snapToGrid w:val="0"/>
              <w:spacing w:line="400" w:lineRule="exact"/>
              <w:ind w:left="0" w:firstLine="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组织机构框图</w:t>
            </w:r>
          </w:p>
          <w:p w14:paraId="3B9EEC5E">
            <w:pPr>
              <w:keepNext w:val="0"/>
              <w:keepLines w:val="0"/>
              <w:pageBreakBefore w:val="0"/>
              <w:widowControl w:val="0"/>
              <w:kinsoku/>
              <w:wordWrap/>
              <w:overflowPunct/>
              <w:topLinePunct w:val="0"/>
              <w:autoSpaceDE/>
              <w:autoSpaceDN/>
              <w:bidi w:val="0"/>
              <w:adjustRightInd w:val="0"/>
              <w:snapToGrid w:val="0"/>
              <w:spacing w:line="400" w:lineRule="exact"/>
              <w:ind w:left="0" w:firstLine="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叙述或附图表示投标人组织机构，与母公司或子公司关系，总负责人和主要人员。</w:t>
            </w:r>
          </w:p>
        </w:tc>
      </w:tr>
      <w:tr w14:paraId="1E9DCF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58" w:hRule="atLeast"/>
          <w:jc w:val="center"/>
        </w:trPr>
        <w:tc>
          <w:tcPr>
            <w:tcW w:w="5000" w:type="pct"/>
            <w:noWrap w:val="0"/>
            <w:vAlign w:val="top"/>
          </w:tcPr>
          <w:p w14:paraId="0CA1748B">
            <w:pPr>
              <w:keepNext w:val="0"/>
              <w:keepLines w:val="0"/>
              <w:pageBreakBefore w:val="0"/>
              <w:widowControl w:val="0"/>
              <w:kinsoku/>
              <w:wordWrap/>
              <w:overflowPunct/>
              <w:topLinePunct w:val="0"/>
              <w:autoSpaceDE/>
              <w:autoSpaceDN/>
              <w:bidi w:val="0"/>
              <w:adjustRightInd w:val="0"/>
              <w:snapToGrid w:val="0"/>
              <w:spacing w:line="400" w:lineRule="exact"/>
              <w:ind w:left="0" w:firstLine="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2、拟为本项目设置的工程管理框图</w:t>
            </w:r>
          </w:p>
          <w:p w14:paraId="15B47547">
            <w:pPr>
              <w:keepNext w:val="0"/>
              <w:keepLines w:val="0"/>
              <w:pageBreakBefore w:val="0"/>
              <w:widowControl w:val="0"/>
              <w:kinsoku/>
              <w:wordWrap/>
              <w:overflowPunct/>
              <w:topLinePunct w:val="0"/>
              <w:autoSpaceDE/>
              <w:autoSpaceDN/>
              <w:bidi w:val="0"/>
              <w:adjustRightInd w:val="0"/>
              <w:snapToGrid w:val="0"/>
              <w:spacing w:line="400" w:lineRule="exact"/>
              <w:ind w:left="0" w:firstLine="0"/>
              <w:jc w:val="left"/>
              <w:textAlignment w:val="auto"/>
              <w:rPr>
                <w:rFonts w:hint="eastAsia" w:ascii="宋体" w:hAnsi="宋体" w:eastAsia="宋体" w:cs="宋体"/>
                <w:color w:val="auto"/>
                <w:highlight w:val="none"/>
              </w:rPr>
            </w:pPr>
          </w:p>
        </w:tc>
      </w:tr>
    </w:tbl>
    <w:p w14:paraId="4D667704">
      <w:pPr>
        <w:autoSpaceDE w:val="0"/>
        <w:autoSpaceDN w:val="0"/>
        <w:adjustRightInd w:val="0"/>
        <w:jc w:val="left"/>
        <w:rPr>
          <w:rFonts w:hint="eastAsia" w:ascii="宋体" w:hAnsi="宋体" w:eastAsia="宋体" w:cs="宋体"/>
          <w:color w:val="auto"/>
          <w:kern w:val="0"/>
          <w:szCs w:val="21"/>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highlight w:val="none"/>
        </w:rPr>
        <w:t>说明：需由投标人使用投标人的企业数字证书电子签名。</w:t>
      </w:r>
    </w:p>
    <w:p w14:paraId="04732B87">
      <w:pPr>
        <w:pStyle w:val="5"/>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bookmarkStart w:id="96" w:name="_Toc11028"/>
      <w:bookmarkStart w:id="97" w:name="_Toc32528"/>
      <w:bookmarkStart w:id="98" w:name="_Toc8630"/>
      <w:bookmarkStart w:id="99" w:name="_Toc6047"/>
      <w:r>
        <w:rPr>
          <w:rFonts w:hint="eastAsia" w:ascii="宋体" w:hAnsi="宋体" w:eastAsia="宋体" w:cs="宋体"/>
          <w:b/>
          <w:color w:val="auto"/>
          <w:sz w:val="24"/>
          <w:szCs w:val="18"/>
          <w:highlight w:val="none"/>
        </w:rPr>
        <w:t>（二）近年财务状况表</w:t>
      </w:r>
      <w:bookmarkEnd w:id="96"/>
      <w:bookmarkEnd w:id="97"/>
      <w:bookmarkEnd w:id="98"/>
      <w:bookmarkEnd w:id="99"/>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83"/>
        <w:gridCol w:w="2337"/>
        <w:gridCol w:w="1097"/>
        <w:gridCol w:w="3359"/>
      </w:tblGrid>
      <w:tr w14:paraId="07C0B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000" w:type="pct"/>
            <w:gridSpan w:val="4"/>
            <w:noWrap w:val="0"/>
            <w:vAlign w:val="center"/>
          </w:tcPr>
          <w:p w14:paraId="13A86C9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1．基本数据</w:t>
            </w:r>
          </w:p>
        </w:tc>
      </w:tr>
      <w:tr w14:paraId="71737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5E78294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w:t>
            </w:r>
          </w:p>
        </w:tc>
        <w:tc>
          <w:tcPr>
            <w:tcW w:w="2326" w:type="pct"/>
            <w:gridSpan w:val="2"/>
            <w:noWrap w:val="0"/>
            <w:vAlign w:val="center"/>
          </w:tcPr>
          <w:p w14:paraId="2A124B3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金额（万元）</w:t>
            </w:r>
          </w:p>
        </w:tc>
      </w:tr>
      <w:tr w14:paraId="7F3DB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6D773508">
            <w:pPr>
              <w:keepNext w:val="0"/>
              <w:keepLines w:val="0"/>
              <w:pageBreakBefore w:val="0"/>
              <w:widowControl w:val="0"/>
              <w:tabs>
                <w:tab w:val="center" w:pos="2435"/>
                <w:tab w:val="left" w:pos="3801"/>
              </w:tabs>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注册资本</w:t>
            </w:r>
          </w:p>
        </w:tc>
        <w:tc>
          <w:tcPr>
            <w:tcW w:w="2326" w:type="pct"/>
            <w:gridSpan w:val="2"/>
            <w:noWrap w:val="0"/>
            <w:vAlign w:val="center"/>
          </w:tcPr>
          <w:p w14:paraId="1EC9705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287D2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47CCD07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总资产（202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w:t>
            </w:r>
          </w:p>
        </w:tc>
        <w:tc>
          <w:tcPr>
            <w:tcW w:w="2326" w:type="pct"/>
            <w:gridSpan w:val="2"/>
            <w:noWrap w:val="0"/>
            <w:vAlign w:val="center"/>
          </w:tcPr>
          <w:p w14:paraId="1AC13F3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18374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54BC142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流动资产（202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w:t>
            </w:r>
          </w:p>
        </w:tc>
        <w:tc>
          <w:tcPr>
            <w:tcW w:w="2326" w:type="pct"/>
            <w:gridSpan w:val="2"/>
            <w:noWrap w:val="0"/>
            <w:vAlign w:val="center"/>
          </w:tcPr>
          <w:p w14:paraId="25619EC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3FD83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56CA98F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固定资产（202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w:t>
            </w:r>
          </w:p>
        </w:tc>
        <w:tc>
          <w:tcPr>
            <w:tcW w:w="2326" w:type="pct"/>
            <w:gridSpan w:val="2"/>
            <w:noWrap w:val="0"/>
            <w:vAlign w:val="center"/>
          </w:tcPr>
          <w:p w14:paraId="3BD5CF0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66ED2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58C87F02">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总负债（202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w:t>
            </w:r>
          </w:p>
        </w:tc>
        <w:tc>
          <w:tcPr>
            <w:tcW w:w="2326" w:type="pct"/>
            <w:gridSpan w:val="2"/>
            <w:noWrap w:val="0"/>
            <w:vAlign w:val="center"/>
          </w:tcPr>
          <w:p w14:paraId="7A90B1D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3DF27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278AF8B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流动负债（202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w:t>
            </w:r>
          </w:p>
        </w:tc>
        <w:tc>
          <w:tcPr>
            <w:tcW w:w="2326" w:type="pct"/>
            <w:gridSpan w:val="2"/>
            <w:noWrap w:val="0"/>
            <w:vAlign w:val="center"/>
          </w:tcPr>
          <w:p w14:paraId="5A37A278">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4389C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3C52091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未完业务的合同总价值</w:t>
            </w:r>
          </w:p>
        </w:tc>
        <w:tc>
          <w:tcPr>
            <w:tcW w:w="2326" w:type="pct"/>
            <w:gridSpan w:val="2"/>
            <w:noWrap w:val="0"/>
            <w:vAlign w:val="center"/>
          </w:tcPr>
          <w:p w14:paraId="7B5C4A6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77387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26CF4AF8">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近三年平均年完成的总供应额</w:t>
            </w:r>
          </w:p>
        </w:tc>
        <w:tc>
          <w:tcPr>
            <w:tcW w:w="2326" w:type="pct"/>
            <w:gridSpan w:val="2"/>
            <w:noWrap w:val="0"/>
            <w:vAlign w:val="center"/>
          </w:tcPr>
          <w:p w14:paraId="3B48C6E8">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71609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673" w:type="pct"/>
            <w:gridSpan w:val="2"/>
            <w:noWrap w:val="0"/>
            <w:vAlign w:val="center"/>
          </w:tcPr>
          <w:p w14:paraId="2A70EBD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202</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年度具有的营运资本（流动资产-流动负债）</w:t>
            </w:r>
          </w:p>
        </w:tc>
        <w:tc>
          <w:tcPr>
            <w:tcW w:w="2326" w:type="pct"/>
            <w:gridSpan w:val="2"/>
            <w:noWrap w:val="0"/>
            <w:vAlign w:val="center"/>
          </w:tcPr>
          <w:p w14:paraId="4D1B0FB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2FDA5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000" w:type="pct"/>
            <w:gridSpan w:val="4"/>
            <w:noWrap w:val="0"/>
            <w:vAlign w:val="center"/>
          </w:tcPr>
          <w:p w14:paraId="6E581CE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2．年度营业总收入</w:t>
            </w:r>
          </w:p>
        </w:tc>
      </w:tr>
      <w:tr w14:paraId="7A79C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53" w:type="pct"/>
            <w:noWrap w:val="0"/>
            <w:vAlign w:val="center"/>
          </w:tcPr>
          <w:p w14:paraId="65A0EFD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年度</w:t>
            </w:r>
          </w:p>
        </w:tc>
        <w:tc>
          <w:tcPr>
            <w:tcW w:w="1793" w:type="pct"/>
            <w:gridSpan w:val="2"/>
            <w:noWrap w:val="0"/>
            <w:vAlign w:val="center"/>
          </w:tcPr>
          <w:p w14:paraId="783A29A2">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营业总收入（万元）</w:t>
            </w:r>
          </w:p>
        </w:tc>
        <w:tc>
          <w:tcPr>
            <w:tcW w:w="1752" w:type="pct"/>
            <w:noWrap w:val="0"/>
            <w:vAlign w:val="center"/>
          </w:tcPr>
          <w:p w14:paraId="516D0AE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营运资本（万元）</w:t>
            </w:r>
          </w:p>
        </w:tc>
      </w:tr>
      <w:tr w14:paraId="7BE6A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53" w:type="pct"/>
            <w:noWrap w:val="0"/>
            <w:vAlign w:val="center"/>
          </w:tcPr>
          <w:p w14:paraId="27BCF651">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202</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年</w:t>
            </w:r>
          </w:p>
        </w:tc>
        <w:tc>
          <w:tcPr>
            <w:tcW w:w="1793" w:type="pct"/>
            <w:gridSpan w:val="2"/>
            <w:noWrap w:val="0"/>
            <w:vAlign w:val="center"/>
          </w:tcPr>
          <w:p w14:paraId="7821908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c>
          <w:tcPr>
            <w:tcW w:w="1752" w:type="pct"/>
            <w:noWrap w:val="0"/>
            <w:vAlign w:val="center"/>
          </w:tcPr>
          <w:p w14:paraId="38305EE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51449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53" w:type="pct"/>
            <w:noWrap w:val="0"/>
            <w:vAlign w:val="center"/>
          </w:tcPr>
          <w:p w14:paraId="528E293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p>
        </w:tc>
        <w:tc>
          <w:tcPr>
            <w:tcW w:w="1793" w:type="pct"/>
            <w:gridSpan w:val="2"/>
            <w:noWrap w:val="0"/>
            <w:vAlign w:val="center"/>
          </w:tcPr>
          <w:p w14:paraId="052D4AD8">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c>
          <w:tcPr>
            <w:tcW w:w="1752" w:type="pct"/>
            <w:noWrap w:val="0"/>
            <w:vAlign w:val="center"/>
          </w:tcPr>
          <w:p w14:paraId="0DE5625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r w14:paraId="6B9ED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53" w:type="pct"/>
            <w:noWrap w:val="0"/>
            <w:vAlign w:val="center"/>
          </w:tcPr>
          <w:p w14:paraId="25D16AC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202</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年</w:t>
            </w:r>
          </w:p>
        </w:tc>
        <w:tc>
          <w:tcPr>
            <w:tcW w:w="1793" w:type="pct"/>
            <w:gridSpan w:val="2"/>
            <w:noWrap w:val="0"/>
            <w:vAlign w:val="center"/>
          </w:tcPr>
          <w:p w14:paraId="7814B99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c>
          <w:tcPr>
            <w:tcW w:w="1752" w:type="pct"/>
            <w:noWrap w:val="0"/>
            <w:vAlign w:val="center"/>
          </w:tcPr>
          <w:p w14:paraId="628EA49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宋体" w:hAnsi="宋体" w:eastAsia="宋体" w:cs="宋体"/>
                <w:color w:val="auto"/>
                <w:sz w:val="21"/>
                <w:szCs w:val="21"/>
                <w:highlight w:val="none"/>
              </w:rPr>
            </w:pPr>
          </w:p>
        </w:tc>
      </w:tr>
    </w:tbl>
    <w:p w14:paraId="3C2DF985">
      <w:pPr>
        <w:keepNext w:val="0"/>
        <w:keepLines w:val="0"/>
        <w:pageBreakBefore w:val="0"/>
        <w:widowControl w:val="0"/>
        <w:kinsoku/>
        <w:wordWrap/>
        <w:overflowPunct/>
        <w:topLinePunct w:val="0"/>
        <w:autoSpaceDE w:val="0"/>
        <w:autoSpaceDN w:val="0"/>
        <w:bidi w:val="0"/>
        <w:adjustRightInd w:val="0"/>
        <w:snapToGrid w:val="0"/>
        <w:spacing w:line="400" w:lineRule="exact"/>
        <w:jc w:val="left"/>
        <w:textAlignment w:val="auto"/>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注：1.投标人应根据招标文件第二章“投标人须知”前附表第3.5.2项的要求在本表后附相关证明材料</w:t>
      </w:r>
      <w:r>
        <w:rPr>
          <w:rFonts w:hint="eastAsia" w:ascii="宋体" w:hAnsi="宋体" w:eastAsia="宋体" w:cs="宋体"/>
          <w:color w:val="auto"/>
          <w:kern w:val="0"/>
          <w:szCs w:val="21"/>
          <w:highlight w:val="none"/>
          <w:lang w:eastAsia="zh-CN"/>
        </w:rPr>
        <w:t>。</w:t>
      </w:r>
    </w:p>
    <w:p w14:paraId="5AB3BD46">
      <w:pPr>
        <w:keepNext w:val="0"/>
        <w:keepLines w:val="0"/>
        <w:pageBreakBefore w:val="0"/>
        <w:widowControl w:val="0"/>
        <w:kinsoku/>
        <w:wordWrap/>
        <w:overflowPunct/>
        <w:topLinePunct w:val="0"/>
        <w:autoSpaceDE w:val="0"/>
        <w:autoSpaceDN w:val="0"/>
        <w:bidi w:val="0"/>
        <w:adjustRightInd w:val="0"/>
        <w:snapToGrid w:val="0"/>
        <w:spacing w:line="400" w:lineRule="exact"/>
        <w:ind w:firstLine="420" w:firstLineChars="20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2.本表所列数据必须与本表各附件中的数据相一致。</w:t>
      </w:r>
    </w:p>
    <w:p w14:paraId="02D9C4C7">
      <w:pPr>
        <w:keepNext w:val="0"/>
        <w:keepLines w:val="0"/>
        <w:pageBreakBefore w:val="0"/>
        <w:widowControl w:val="0"/>
        <w:kinsoku/>
        <w:wordWrap/>
        <w:overflowPunct/>
        <w:topLinePunct w:val="0"/>
        <w:autoSpaceDE w:val="0"/>
        <w:autoSpaceDN w:val="0"/>
        <w:bidi w:val="0"/>
        <w:adjustRightInd w:val="0"/>
        <w:snapToGrid w:val="0"/>
        <w:spacing w:line="400" w:lineRule="exact"/>
        <w:ind w:firstLine="420" w:firstLineChars="20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说明：需由投标人使用投标人的企业数字证书电子签名。</w:t>
      </w:r>
    </w:p>
    <w:p w14:paraId="11B77D13">
      <w:pPr>
        <w:pStyle w:val="5"/>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r>
        <w:rPr>
          <w:rFonts w:hint="eastAsia" w:ascii="宋体" w:hAnsi="宋体" w:eastAsia="宋体" w:cs="宋体"/>
          <w:color w:val="auto"/>
          <w:highlight w:val="none"/>
        </w:rPr>
        <w:br w:type="page"/>
      </w:r>
      <w:r>
        <w:rPr>
          <w:rFonts w:hint="eastAsia" w:ascii="宋体" w:hAnsi="宋体" w:eastAsia="宋体" w:cs="宋体"/>
          <w:b/>
          <w:color w:val="auto"/>
          <w:sz w:val="24"/>
          <w:szCs w:val="18"/>
          <w:highlight w:val="none"/>
        </w:rPr>
        <w:t>（二）-1银行信贷证明</w:t>
      </w:r>
      <w:r>
        <w:rPr>
          <w:rFonts w:hint="eastAsia" w:ascii="宋体" w:hAnsi="宋体" w:eastAsia="宋体" w:cs="宋体"/>
          <w:b/>
          <w:color w:val="auto"/>
          <w:sz w:val="24"/>
          <w:szCs w:val="18"/>
          <w:highlight w:val="none"/>
          <w:lang w:eastAsia="zh-CN"/>
        </w:rPr>
        <w:t>格式</w:t>
      </w:r>
      <w:r>
        <w:rPr>
          <w:rFonts w:hint="eastAsia" w:ascii="宋体" w:hAnsi="宋体" w:eastAsia="宋体" w:cs="宋体"/>
          <w:b/>
          <w:color w:val="auto"/>
          <w:sz w:val="24"/>
          <w:szCs w:val="18"/>
          <w:highlight w:val="none"/>
        </w:rPr>
        <w:t>（如有）</w:t>
      </w:r>
    </w:p>
    <w:p w14:paraId="472654DD">
      <w:pPr>
        <w:pStyle w:val="7"/>
        <w:jc w:val="center"/>
        <w:rPr>
          <w:rFonts w:hint="eastAsia" w:ascii="宋体" w:hAnsi="宋体" w:eastAsia="宋体" w:cs="宋体"/>
          <w:color w:val="auto"/>
          <w:highlight w:val="none"/>
        </w:rPr>
      </w:pPr>
    </w:p>
    <w:p w14:paraId="0A96A80B">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0"/>
        <w:jc w:val="left"/>
        <w:textAlignment w:val="auto"/>
        <w:rPr>
          <w:rFonts w:hint="eastAsia" w:ascii="宋体" w:hAnsi="宋体" w:eastAsia="宋体" w:cs="宋体"/>
          <w:b w:val="0"/>
          <w:color w:val="auto"/>
          <w:sz w:val="24"/>
          <w:szCs w:val="22"/>
          <w:highlight w:val="none"/>
        </w:rPr>
      </w:pPr>
      <w:r>
        <w:rPr>
          <w:rFonts w:hint="eastAsia" w:ascii="宋体" w:hAnsi="宋体" w:eastAsia="宋体" w:cs="宋体"/>
          <w:b w:val="0"/>
          <w:color w:val="auto"/>
          <w:sz w:val="24"/>
          <w:szCs w:val="22"/>
          <w:highlight w:val="none"/>
        </w:rPr>
        <w:t>银行名称：</w:t>
      </w:r>
    </w:p>
    <w:p w14:paraId="5410B26C">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0"/>
        <w:jc w:val="left"/>
        <w:textAlignment w:val="auto"/>
        <w:rPr>
          <w:rFonts w:hint="eastAsia" w:ascii="宋体" w:hAnsi="宋体" w:eastAsia="宋体" w:cs="宋体"/>
          <w:b w:val="0"/>
          <w:color w:val="auto"/>
          <w:sz w:val="24"/>
          <w:szCs w:val="22"/>
          <w:highlight w:val="none"/>
        </w:rPr>
      </w:pPr>
      <w:r>
        <w:rPr>
          <w:rFonts w:hint="eastAsia" w:ascii="宋体" w:hAnsi="宋体" w:eastAsia="宋体" w:cs="宋体"/>
          <w:b w:val="0"/>
          <w:color w:val="auto"/>
          <w:sz w:val="24"/>
          <w:szCs w:val="22"/>
          <w:highlight w:val="none"/>
        </w:rPr>
        <w:t>地址：</w:t>
      </w:r>
    </w:p>
    <w:p w14:paraId="05C9CA03">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0"/>
        <w:jc w:val="left"/>
        <w:textAlignment w:val="auto"/>
        <w:rPr>
          <w:rFonts w:hint="eastAsia" w:ascii="宋体" w:hAnsi="宋体" w:eastAsia="宋体" w:cs="宋体"/>
          <w:color w:val="auto"/>
          <w:sz w:val="24"/>
          <w:szCs w:val="22"/>
          <w:highlight w:val="none"/>
        </w:rPr>
      </w:pPr>
    </w:p>
    <w:p w14:paraId="238934D0">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0"/>
        <w:jc w:val="left"/>
        <w:textAlignment w:val="auto"/>
        <w:rPr>
          <w:rFonts w:hint="eastAsia" w:ascii="宋体" w:hAnsi="宋体" w:eastAsia="宋体" w:cs="宋体"/>
          <w:color w:val="auto"/>
          <w:sz w:val="24"/>
          <w:szCs w:val="22"/>
          <w:highlight w:val="none"/>
        </w:rPr>
      </w:pPr>
    </w:p>
    <w:p w14:paraId="6FC9E925">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0"/>
        <w:jc w:val="left"/>
        <w:textAlignment w:val="auto"/>
        <w:rPr>
          <w:rFonts w:hint="eastAsia" w:ascii="宋体" w:hAnsi="宋体" w:eastAsia="宋体" w:cs="宋体"/>
          <w:b w:val="0"/>
          <w:color w:val="auto"/>
          <w:sz w:val="24"/>
          <w:szCs w:val="22"/>
          <w:highlight w:val="none"/>
          <w:u w:val="single"/>
        </w:rPr>
      </w:pPr>
      <w:r>
        <w:rPr>
          <w:rFonts w:hint="eastAsia" w:ascii="宋体" w:hAnsi="宋体" w:eastAsia="宋体" w:cs="宋体"/>
          <w:b w:val="0"/>
          <w:color w:val="auto"/>
          <w:sz w:val="24"/>
          <w:szCs w:val="22"/>
          <w:highlight w:val="none"/>
        </w:rPr>
        <w:t>致：</w:t>
      </w:r>
      <w:r>
        <w:rPr>
          <w:rFonts w:hint="eastAsia" w:ascii="宋体" w:hAnsi="宋体" w:eastAsia="宋体" w:cs="宋体"/>
          <w:b w:val="0"/>
          <w:color w:val="auto"/>
          <w:sz w:val="24"/>
          <w:szCs w:val="22"/>
          <w:highlight w:val="none"/>
          <w:u w:val="single"/>
        </w:rPr>
        <w:t>（招标人全称）</w:t>
      </w:r>
    </w:p>
    <w:p w14:paraId="309EF0D5">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ascii="宋体" w:hAnsi="宋体" w:eastAsia="宋体" w:cs="宋体"/>
          <w:b w:val="0"/>
          <w:color w:val="auto"/>
          <w:sz w:val="24"/>
          <w:szCs w:val="22"/>
          <w:highlight w:val="none"/>
        </w:rPr>
      </w:pPr>
      <w:r>
        <w:rPr>
          <w:rFonts w:hint="eastAsia" w:ascii="宋体" w:hAnsi="宋体" w:eastAsia="宋体" w:cs="宋体"/>
          <w:b w:val="0"/>
          <w:color w:val="auto"/>
          <w:sz w:val="24"/>
          <w:szCs w:val="22"/>
          <w:highlight w:val="none"/>
        </w:rPr>
        <w:t>兹开具最高限额为人民币</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rPr>
        <w:t>万元的银行信贷，供</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rPr>
        <w:t>（投标人注册地点）</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rPr>
        <w:t>（投标人名称）于</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rPr>
        <w:t>年</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rPr>
        <w:t>月</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rPr>
        <w:t>日之前，在</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rPr>
        <w:t>（项目名称）需要时使用。我行保证由</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rPr>
        <w:t>（投标人名称）提供的财务报表中所开列的作为流动资产的各项中无一项包含在上述提到的银行信贷中。</w:t>
      </w:r>
    </w:p>
    <w:p w14:paraId="5BF67654">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eastAsia" w:ascii="宋体" w:hAnsi="宋体" w:eastAsia="宋体" w:cs="宋体"/>
          <w:b w:val="0"/>
          <w:color w:val="auto"/>
          <w:sz w:val="24"/>
          <w:szCs w:val="22"/>
          <w:highlight w:val="none"/>
          <w:u w:val="single"/>
        </w:rPr>
      </w:pPr>
      <w:r>
        <w:rPr>
          <w:rFonts w:hint="eastAsia" w:ascii="宋体" w:hAnsi="宋体" w:eastAsia="宋体" w:cs="宋体"/>
          <w:b w:val="0"/>
          <w:color w:val="auto"/>
          <w:sz w:val="24"/>
          <w:szCs w:val="22"/>
          <w:highlight w:val="none"/>
        </w:rPr>
        <w:t>此项目若未中标，该信贷证明自动失效，无须退回我行。</w:t>
      </w:r>
    </w:p>
    <w:p w14:paraId="1FD303F9">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0"/>
        <w:jc w:val="left"/>
        <w:textAlignment w:val="auto"/>
        <w:rPr>
          <w:rFonts w:hint="eastAsia" w:ascii="宋体" w:hAnsi="宋体" w:eastAsia="宋体" w:cs="宋体"/>
          <w:b w:val="0"/>
          <w:color w:val="auto"/>
          <w:sz w:val="24"/>
          <w:szCs w:val="22"/>
          <w:highlight w:val="none"/>
          <w:u w:val="single"/>
        </w:rPr>
      </w:pPr>
    </w:p>
    <w:p w14:paraId="710AE8A4">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4200" w:firstLineChars="1750"/>
        <w:jc w:val="left"/>
        <w:textAlignment w:val="auto"/>
        <w:rPr>
          <w:rFonts w:hint="eastAsia" w:ascii="宋体" w:hAnsi="宋体" w:eastAsia="宋体" w:cs="宋体"/>
          <w:b w:val="0"/>
          <w:color w:val="auto"/>
          <w:sz w:val="24"/>
          <w:szCs w:val="22"/>
          <w:highlight w:val="none"/>
        </w:rPr>
      </w:pPr>
      <w:r>
        <w:rPr>
          <w:rFonts w:hint="eastAsia" w:ascii="宋体" w:hAnsi="宋体" w:eastAsia="宋体" w:cs="宋体"/>
          <w:b w:val="0"/>
          <w:color w:val="auto"/>
          <w:sz w:val="24"/>
          <w:szCs w:val="22"/>
          <w:highlight w:val="none"/>
        </w:rPr>
        <w:t>银行（盖单位章）：</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u w:val="single"/>
          <w:lang w:val="en-US" w:eastAsia="zh-CN"/>
        </w:rPr>
        <w:t xml:space="preserve">          </w:t>
      </w:r>
      <w:r>
        <w:rPr>
          <w:rFonts w:hint="eastAsia" w:ascii="宋体" w:hAnsi="宋体" w:eastAsia="宋体" w:cs="宋体"/>
          <w:b w:val="0"/>
          <w:color w:val="auto"/>
          <w:sz w:val="24"/>
          <w:szCs w:val="22"/>
          <w:highlight w:val="none"/>
          <w:u w:val="single"/>
        </w:rPr>
        <w:t xml:space="preserve"> </w:t>
      </w:r>
    </w:p>
    <w:p w14:paraId="10F9C8C6">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4200" w:firstLineChars="1750"/>
        <w:jc w:val="left"/>
        <w:textAlignment w:val="auto"/>
        <w:rPr>
          <w:rFonts w:hint="eastAsia" w:ascii="宋体" w:hAnsi="宋体" w:eastAsia="宋体" w:cs="宋体"/>
          <w:b w:val="0"/>
          <w:color w:val="auto"/>
          <w:sz w:val="24"/>
          <w:szCs w:val="22"/>
          <w:highlight w:val="none"/>
        </w:rPr>
      </w:pPr>
      <w:r>
        <w:rPr>
          <w:rFonts w:hint="eastAsia" w:ascii="宋体" w:hAnsi="宋体" w:eastAsia="宋体" w:cs="宋体"/>
          <w:b w:val="0"/>
          <w:color w:val="auto"/>
          <w:sz w:val="24"/>
          <w:szCs w:val="22"/>
          <w:highlight w:val="none"/>
        </w:rPr>
        <w:t>银行主要负责人（签字）：</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u w:val="single"/>
          <w:lang w:val="en-US" w:eastAsia="zh-CN"/>
        </w:rPr>
        <w:t xml:space="preserve">          </w:t>
      </w:r>
      <w:r>
        <w:rPr>
          <w:rFonts w:hint="eastAsia" w:ascii="宋体" w:hAnsi="宋体" w:eastAsia="宋体" w:cs="宋体"/>
          <w:b w:val="0"/>
          <w:color w:val="auto"/>
          <w:sz w:val="24"/>
          <w:szCs w:val="22"/>
          <w:highlight w:val="none"/>
          <w:u w:val="single"/>
        </w:rPr>
        <w:t xml:space="preserve"> </w:t>
      </w:r>
    </w:p>
    <w:p w14:paraId="79C250C6">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4200" w:firstLineChars="1750"/>
        <w:jc w:val="left"/>
        <w:textAlignment w:val="auto"/>
        <w:rPr>
          <w:rFonts w:hint="eastAsia" w:ascii="宋体" w:hAnsi="宋体" w:eastAsia="宋体" w:cs="宋体"/>
          <w:b w:val="0"/>
          <w:color w:val="auto"/>
          <w:sz w:val="24"/>
          <w:szCs w:val="22"/>
          <w:highlight w:val="none"/>
          <w:lang w:val="en-US" w:eastAsia="zh-CN"/>
        </w:rPr>
      </w:pPr>
      <w:r>
        <w:rPr>
          <w:rFonts w:hint="eastAsia" w:ascii="宋体" w:hAnsi="宋体" w:eastAsia="宋体" w:cs="宋体"/>
          <w:b w:val="0"/>
          <w:color w:val="auto"/>
          <w:sz w:val="24"/>
          <w:szCs w:val="22"/>
          <w:highlight w:val="none"/>
        </w:rPr>
        <w:t>银行主要负责人姓名、职务：（打印）</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u w:val="single"/>
          <w:lang w:val="en-US" w:eastAsia="zh-CN"/>
        </w:rPr>
        <w:t xml:space="preserve"> </w:t>
      </w:r>
    </w:p>
    <w:p w14:paraId="6DE602F9">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4200" w:firstLineChars="1750"/>
        <w:jc w:val="left"/>
        <w:textAlignment w:val="auto"/>
        <w:rPr>
          <w:rFonts w:hint="eastAsia" w:ascii="宋体" w:hAnsi="宋体" w:eastAsia="宋体" w:cs="宋体"/>
          <w:b w:val="0"/>
          <w:color w:val="auto"/>
          <w:sz w:val="24"/>
          <w:szCs w:val="22"/>
          <w:highlight w:val="none"/>
          <w:lang w:val="en-US"/>
        </w:rPr>
      </w:pPr>
      <w:r>
        <w:rPr>
          <w:rFonts w:hint="eastAsia" w:ascii="宋体" w:hAnsi="宋体" w:eastAsia="宋体" w:cs="宋体"/>
          <w:b w:val="0"/>
          <w:color w:val="auto"/>
          <w:sz w:val="24"/>
          <w:szCs w:val="22"/>
          <w:highlight w:val="none"/>
        </w:rPr>
        <w:t>银行电话：</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u w:val="single"/>
          <w:lang w:val="en-US" w:eastAsia="zh-CN"/>
        </w:rPr>
        <w:t xml:space="preserve">                         </w:t>
      </w:r>
    </w:p>
    <w:p w14:paraId="4094820B">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4200" w:firstLineChars="1750"/>
        <w:jc w:val="left"/>
        <w:textAlignment w:val="auto"/>
        <w:rPr>
          <w:rFonts w:hint="eastAsia" w:ascii="宋体" w:hAnsi="宋体" w:eastAsia="宋体" w:cs="宋体"/>
          <w:b w:val="0"/>
          <w:color w:val="auto"/>
          <w:sz w:val="24"/>
          <w:szCs w:val="22"/>
          <w:highlight w:val="none"/>
        </w:rPr>
      </w:pPr>
      <w:r>
        <w:rPr>
          <w:rFonts w:hint="eastAsia" w:ascii="宋体" w:hAnsi="宋体" w:eastAsia="宋体" w:cs="宋体"/>
          <w:b w:val="0"/>
          <w:color w:val="auto"/>
          <w:sz w:val="24"/>
          <w:szCs w:val="22"/>
          <w:highlight w:val="none"/>
        </w:rPr>
        <w:t>银行传真：</w:t>
      </w:r>
      <w:r>
        <w:rPr>
          <w:rFonts w:hint="eastAsia" w:ascii="宋体" w:hAnsi="宋体" w:eastAsia="宋体" w:cs="宋体"/>
          <w:b w:val="0"/>
          <w:color w:val="auto"/>
          <w:sz w:val="24"/>
          <w:szCs w:val="22"/>
          <w:highlight w:val="none"/>
          <w:u w:val="single"/>
        </w:rPr>
        <w:t xml:space="preserve">      </w:t>
      </w:r>
      <w:r>
        <w:rPr>
          <w:rFonts w:hint="eastAsia" w:ascii="宋体" w:hAnsi="宋体" w:eastAsia="宋体" w:cs="宋体"/>
          <w:b w:val="0"/>
          <w:color w:val="auto"/>
          <w:sz w:val="24"/>
          <w:szCs w:val="22"/>
          <w:highlight w:val="none"/>
          <w:u w:val="single"/>
          <w:lang w:val="en-US" w:eastAsia="zh-CN"/>
        </w:rPr>
        <w:t xml:space="preserve">                         </w:t>
      </w:r>
    </w:p>
    <w:p w14:paraId="0B397D00">
      <w:pPr>
        <w:pStyle w:val="7"/>
        <w:ind w:left="0" w:leftChars="0" w:firstLine="422"/>
        <w:jc w:val="left"/>
        <w:rPr>
          <w:rFonts w:hint="eastAsia" w:ascii="宋体" w:hAnsi="宋体" w:eastAsia="宋体" w:cs="宋体"/>
          <w:b w:val="0"/>
          <w:color w:val="auto"/>
          <w:highlight w:val="none"/>
          <w:u w:val="single"/>
        </w:rPr>
      </w:pPr>
    </w:p>
    <w:p w14:paraId="19CA53EA">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color w:val="auto"/>
          <w:highlight w:val="none"/>
        </w:rPr>
      </w:pPr>
      <w:r>
        <w:rPr>
          <w:rFonts w:hint="eastAsia" w:ascii="宋体" w:hAnsi="宋体" w:eastAsia="宋体" w:cs="宋体"/>
          <w:b w:val="0"/>
          <w:color w:val="auto"/>
          <w:highlight w:val="none"/>
        </w:rPr>
        <w:t>注：1.允许投标人实际开具的银行信贷证明的格式与上述格式有所不同，但不得更改上述格式中的实质性内容。</w:t>
      </w:r>
    </w:p>
    <w:p w14:paraId="309E6427">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jc w:val="left"/>
        <w:textAlignment w:val="auto"/>
        <w:rPr>
          <w:rFonts w:hint="eastAsia" w:ascii="宋体" w:hAnsi="宋体" w:eastAsia="宋体" w:cs="宋体"/>
          <w:b w:val="0"/>
          <w:color w:val="auto"/>
          <w:highlight w:val="none"/>
        </w:rPr>
      </w:pPr>
      <w:r>
        <w:rPr>
          <w:rFonts w:hint="eastAsia" w:ascii="宋体" w:hAnsi="宋体" w:eastAsia="宋体" w:cs="宋体"/>
          <w:b w:val="0"/>
          <w:color w:val="auto"/>
          <w:highlight w:val="none"/>
        </w:rPr>
        <w:t>2.银行主要负责人签字之处须由当事人本人签名或加盖其本人私章，否则，视为无效。</w:t>
      </w:r>
    </w:p>
    <w:p w14:paraId="47330C54">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jc w:val="left"/>
        <w:textAlignment w:val="auto"/>
        <w:rPr>
          <w:rFonts w:hint="eastAsia" w:ascii="宋体" w:hAnsi="宋体" w:eastAsia="宋体" w:cs="宋体"/>
          <w:b w:val="0"/>
          <w:color w:val="auto"/>
          <w:highlight w:val="none"/>
        </w:rPr>
      </w:pPr>
      <w:r>
        <w:rPr>
          <w:rFonts w:hint="eastAsia" w:ascii="宋体" w:hAnsi="宋体" w:eastAsia="宋体" w:cs="宋体"/>
          <w:b w:val="0"/>
          <w:color w:val="auto"/>
          <w:highlight w:val="none"/>
        </w:rPr>
        <w:t>3.银行信贷证明仅适用于财务报表中营运资金不能满足财务最低要求的投标人提交，对于营运资金满足财务最低要求的投标人则不需要提交。</w:t>
      </w:r>
    </w:p>
    <w:p w14:paraId="251BF842">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jc w:val="left"/>
        <w:textAlignment w:val="auto"/>
        <w:rPr>
          <w:rFonts w:hint="eastAsia" w:ascii="宋体" w:hAnsi="宋体" w:eastAsia="宋体" w:cs="宋体"/>
          <w:b w:val="0"/>
          <w:color w:val="auto"/>
          <w:highlight w:val="none"/>
        </w:rPr>
      </w:pPr>
    </w:p>
    <w:p w14:paraId="556C4FEB">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420" w:firstLineChars="200"/>
        <w:jc w:val="left"/>
        <w:textAlignment w:val="auto"/>
        <w:rPr>
          <w:rFonts w:hint="eastAsia" w:ascii="宋体" w:hAnsi="宋体" w:eastAsia="宋体" w:cs="宋体"/>
          <w:b w:val="0"/>
          <w:color w:val="auto"/>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p>
    <w:p w14:paraId="7404A861">
      <w:pPr>
        <w:pStyle w:val="5"/>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bookmarkStart w:id="100" w:name="_Toc22733"/>
      <w:bookmarkStart w:id="101" w:name="_Toc31719"/>
      <w:bookmarkStart w:id="102" w:name="_Toc2070"/>
      <w:bookmarkStart w:id="103" w:name="_Toc17387"/>
      <w:r>
        <w:rPr>
          <w:rFonts w:hint="eastAsia" w:ascii="宋体" w:hAnsi="宋体" w:eastAsia="宋体" w:cs="宋体"/>
          <w:b/>
          <w:color w:val="auto"/>
          <w:sz w:val="24"/>
          <w:szCs w:val="18"/>
          <w:highlight w:val="none"/>
          <w:lang w:eastAsia="zh-CN"/>
        </w:rPr>
        <w:t>（</w:t>
      </w:r>
      <w:r>
        <w:rPr>
          <w:rFonts w:hint="eastAsia" w:ascii="宋体" w:hAnsi="宋体" w:eastAsia="宋体" w:cs="宋体"/>
          <w:b/>
          <w:color w:val="auto"/>
          <w:sz w:val="24"/>
          <w:szCs w:val="18"/>
          <w:highlight w:val="none"/>
          <w:lang w:val="en-US" w:eastAsia="zh-CN"/>
        </w:rPr>
        <w:t>三</w:t>
      </w:r>
      <w:r>
        <w:rPr>
          <w:rFonts w:hint="eastAsia" w:ascii="宋体" w:hAnsi="宋体" w:eastAsia="宋体" w:cs="宋体"/>
          <w:b/>
          <w:color w:val="auto"/>
          <w:sz w:val="24"/>
          <w:szCs w:val="18"/>
          <w:highlight w:val="none"/>
          <w:lang w:eastAsia="zh-CN"/>
        </w:rPr>
        <w:t>）</w:t>
      </w:r>
      <w:r>
        <w:rPr>
          <w:rFonts w:hint="eastAsia" w:ascii="宋体" w:hAnsi="宋体" w:eastAsia="宋体" w:cs="宋体"/>
          <w:b/>
          <w:color w:val="auto"/>
          <w:sz w:val="24"/>
          <w:szCs w:val="18"/>
          <w:highlight w:val="none"/>
        </w:rPr>
        <w:t>业绩</w:t>
      </w:r>
      <w:r>
        <w:rPr>
          <w:rFonts w:hint="eastAsia" w:ascii="宋体" w:hAnsi="宋体" w:eastAsia="宋体" w:cs="宋体"/>
          <w:b/>
          <w:color w:val="auto"/>
          <w:sz w:val="24"/>
          <w:szCs w:val="18"/>
          <w:highlight w:val="none"/>
          <w:lang w:val="en-US" w:eastAsia="zh-CN"/>
        </w:rPr>
        <w:t>汇总</w:t>
      </w:r>
      <w:r>
        <w:rPr>
          <w:rFonts w:hint="eastAsia" w:ascii="宋体" w:hAnsi="宋体" w:eastAsia="宋体" w:cs="宋体"/>
          <w:b/>
          <w:color w:val="auto"/>
          <w:sz w:val="24"/>
          <w:szCs w:val="18"/>
          <w:highlight w:val="none"/>
        </w:rPr>
        <w:t>表（投标人销售业绩）</w:t>
      </w:r>
      <w:bookmarkEnd w:id="100"/>
      <w:bookmarkEnd w:id="101"/>
      <w:bookmarkEnd w:id="102"/>
      <w:bookmarkEnd w:id="103"/>
    </w:p>
    <w:tbl>
      <w:tblPr>
        <w:tblStyle w:val="1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0"/>
        <w:gridCol w:w="2206"/>
        <w:gridCol w:w="1596"/>
        <w:gridCol w:w="1596"/>
        <w:gridCol w:w="1596"/>
        <w:gridCol w:w="1596"/>
      </w:tblGrid>
      <w:tr w14:paraId="02D0F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2" w:type="pct"/>
            <w:noWrap w:val="0"/>
            <w:vAlign w:val="center"/>
          </w:tcPr>
          <w:p w14:paraId="55F8922D">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1152" w:type="pct"/>
            <w:noWrap w:val="0"/>
            <w:vAlign w:val="center"/>
          </w:tcPr>
          <w:p w14:paraId="601AF908">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项目名称</w:t>
            </w:r>
          </w:p>
        </w:tc>
        <w:tc>
          <w:tcPr>
            <w:tcW w:w="833" w:type="pct"/>
            <w:noWrap w:val="0"/>
            <w:vAlign w:val="center"/>
          </w:tcPr>
          <w:p w14:paraId="59F9D19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1"/>
                <w:szCs w:val="21"/>
                <w:vertAlign w:val="baseline"/>
              </w:rPr>
            </w:pPr>
            <w:r>
              <w:rPr>
                <w:rFonts w:hint="eastAsia" w:ascii="宋体" w:hAnsi="宋体" w:eastAsia="宋体" w:cs="宋体"/>
                <w:color w:val="auto"/>
                <w:sz w:val="21"/>
                <w:szCs w:val="21"/>
                <w:highlight w:val="none"/>
              </w:rPr>
              <w:t>合同数量/实际数量（万吨）</w:t>
            </w:r>
          </w:p>
        </w:tc>
        <w:tc>
          <w:tcPr>
            <w:tcW w:w="833" w:type="pct"/>
            <w:noWrap w:val="0"/>
            <w:vAlign w:val="center"/>
          </w:tcPr>
          <w:p w14:paraId="6A80571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合同总价</w:t>
            </w:r>
          </w:p>
          <w:p w14:paraId="69C5B0B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1"/>
                <w:szCs w:val="21"/>
                <w:vertAlign w:val="baseline"/>
              </w:rPr>
            </w:pPr>
            <w:r>
              <w:rPr>
                <w:rFonts w:hint="eastAsia" w:ascii="宋体" w:hAnsi="宋体" w:eastAsia="宋体" w:cs="宋体"/>
                <w:color w:val="auto"/>
                <w:sz w:val="21"/>
                <w:szCs w:val="21"/>
                <w:highlight w:val="none"/>
              </w:rPr>
              <w:t>（万元）</w:t>
            </w:r>
          </w:p>
        </w:tc>
        <w:tc>
          <w:tcPr>
            <w:tcW w:w="833" w:type="pct"/>
            <w:noWrap w:val="0"/>
            <w:vAlign w:val="center"/>
          </w:tcPr>
          <w:p w14:paraId="11CF974B">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合同签订时间</w:t>
            </w:r>
          </w:p>
        </w:tc>
        <w:tc>
          <w:tcPr>
            <w:tcW w:w="833" w:type="pct"/>
            <w:noWrap w:val="0"/>
            <w:vAlign w:val="center"/>
          </w:tcPr>
          <w:p w14:paraId="36C1BA20">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r>
      <w:tr w14:paraId="2D2C6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2" w:type="pct"/>
            <w:noWrap w:val="0"/>
            <w:vAlign w:val="center"/>
          </w:tcPr>
          <w:p w14:paraId="58ABC4BC">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1152" w:type="pct"/>
            <w:noWrap w:val="0"/>
            <w:vAlign w:val="center"/>
          </w:tcPr>
          <w:p w14:paraId="77D64F51">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3465D426">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78318CC7">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6F7A4FBE">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5242F046">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r>
      <w:tr w14:paraId="5E87D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2" w:type="pct"/>
            <w:noWrap w:val="0"/>
            <w:vAlign w:val="center"/>
          </w:tcPr>
          <w:p w14:paraId="0AB7414E">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1152" w:type="pct"/>
            <w:noWrap w:val="0"/>
            <w:vAlign w:val="center"/>
          </w:tcPr>
          <w:p w14:paraId="0DF419BA">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4A9C0AAD">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2F185614">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069BEC7F">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522F0DF2">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r>
      <w:tr w14:paraId="4F7B9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2" w:type="pct"/>
            <w:noWrap w:val="0"/>
            <w:vAlign w:val="center"/>
          </w:tcPr>
          <w:p w14:paraId="69E2ECE8">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1152" w:type="pct"/>
            <w:noWrap w:val="0"/>
            <w:vAlign w:val="center"/>
          </w:tcPr>
          <w:p w14:paraId="1FFFD443">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297A1607">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4B314ECA">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0C16CCB2">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68CACBA1">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r>
      <w:tr w14:paraId="18558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2" w:type="pct"/>
            <w:noWrap w:val="0"/>
            <w:vAlign w:val="center"/>
          </w:tcPr>
          <w:p w14:paraId="66215ECC">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1152" w:type="pct"/>
            <w:noWrap w:val="0"/>
            <w:vAlign w:val="center"/>
          </w:tcPr>
          <w:p w14:paraId="6FB25062">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1A1B4C98">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2B237E4F">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202BAA43">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341EF360">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r>
      <w:tr w14:paraId="31C83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2" w:type="pct"/>
            <w:noWrap w:val="0"/>
            <w:vAlign w:val="center"/>
          </w:tcPr>
          <w:p w14:paraId="2882123E">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1152" w:type="pct"/>
            <w:noWrap w:val="0"/>
            <w:vAlign w:val="center"/>
          </w:tcPr>
          <w:p w14:paraId="6BDDE74C">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6767CDB4">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59AB6137">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4459D270">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2ED1BCD0">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r>
      <w:tr w14:paraId="71AAB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2" w:type="pct"/>
            <w:noWrap w:val="0"/>
            <w:vAlign w:val="center"/>
          </w:tcPr>
          <w:p w14:paraId="34A392BA">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1152" w:type="pct"/>
            <w:noWrap w:val="0"/>
            <w:vAlign w:val="center"/>
          </w:tcPr>
          <w:p w14:paraId="4204235E">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62A1E33A">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3508E9FD">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51BF42BA">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2636D42A">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r>
      <w:tr w14:paraId="17CC8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2" w:type="pct"/>
            <w:noWrap w:val="0"/>
            <w:vAlign w:val="center"/>
          </w:tcPr>
          <w:p w14:paraId="2B230A28">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合计</w:t>
            </w:r>
          </w:p>
        </w:tc>
        <w:tc>
          <w:tcPr>
            <w:tcW w:w="1152" w:type="pct"/>
            <w:noWrap w:val="0"/>
            <w:vAlign w:val="center"/>
          </w:tcPr>
          <w:p w14:paraId="15613D0B">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3DE5EDE5">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0746F37B">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4CC166CE">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c>
          <w:tcPr>
            <w:tcW w:w="833" w:type="pct"/>
            <w:noWrap w:val="0"/>
            <w:vAlign w:val="center"/>
          </w:tcPr>
          <w:p w14:paraId="776A7D6E">
            <w:pPr>
              <w:keepNext w:val="0"/>
              <w:keepLines w:val="0"/>
              <w:pageBreakBefore w:val="0"/>
              <w:widowControl w:val="0"/>
              <w:numPr>
                <w:ilvl w:val="0"/>
                <w:numId w:val="0"/>
              </w:numPr>
              <w:kinsoku/>
              <w:wordWrap/>
              <w:overflowPunct/>
              <w:topLinePunct w:val="0"/>
              <w:autoSpaceDE/>
              <w:autoSpaceDN/>
              <w:bidi w:val="0"/>
              <w:adjustRightInd/>
              <w:snapToGrid/>
              <w:spacing w:line="240" w:lineRule="atLeast"/>
              <w:jc w:val="center"/>
              <w:textAlignment w:val="auto"/>
              <w:rPr>
                <w:rFonts w:hint="eastAsia" w:ascii="宋体" w:hAnsi="宋体" w:eastAsia="宋体" w:cs="宋体"/>
                <w:sz w:val="21"/>
                <w:szCs w:val="21"/>
                <w:vertAlign w:val="baseline"/>
              </w:rPr>
            </w:pPr>
          </w:p>
        </w:tc>
      </w:tr>
    </w:tbl>
    <w:p w14:paraId="2AF39A63">
      <w:pPr>
        <w:numPr>
          <w:ilvl w:val="0"/>
          <w:numId w:val="0"/>
        </w:numPr>
        <w:rPr>
          <w:rFonts w:hint="eastAsia" w:ascii="宋体" w:hAnsi="宋体" w:eastAsia="宋体" w:cs="宋体"/>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kern w:val="0"/>
          <w:szCs w:val="21"/>
          <w:highlight w:val="none"/>
        </w:rPr>
        <w:t>说明：需由投标人使用投标人的企业数字证书电子签名。</w:t>
      </w:r>
    </w:p>
    <w:bookmarkEnd w:id="91"/>
    <w:p w14:paraId="2AF18544">
      <w:pPr>
        <w:autoSpaceDE w:val="0"/>
        <w:autoSpaceDN w:val="0"/>
        <w:adjustRightInd w:val="0"/>
        <w:jc w:val="center"/>
        <w:rPr>
          <w:rFonts w:hint="eastAsia" w:ascii="宋体" w:hAnsi="宋体" w:eastAsia="宋体" w:cs="宋体"/>
          <w:b/>
          <w:bCs/>
          <w:color w:val="auto"/>
          <w:sz w:val="28"/>
          <w:szCs w:val="20"/>
          <w:highlight w:val="none"/>
        </w:rPr>
      </w:pPr>
      <w:r>
        <w:rPr>
          <w:rFonts w:hint="eastAsia" w:ascii="宋体" w:hAnsi="宋体" w:eastAsia="宋体" w:cs="宋体"/>
          <w:b/>
          <w:bCs/>
          <w:color w:val="auto"/>
          <w:sz w:val="28"/>
          <w:szCs w:val="20"/>
          <w:highlight w:val="none"/>
        </w:rPr>
        <w:t>（三）-1  业绩明细表（投标人销售业绩）</w:t>
      </w:r>
    </w:p>
    <w:p w14:paraId="2E797DB4">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序号：</w:t>
      </w:r>
    </w:p>
    <w:tbl>
      <w:tblPr>
        <w:tblStyle w:val="1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7"/>
        <w:gridCol w:w="6707"/>
      </w:tblGrid>
      <w:tr w14:paraId="1AA12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4D25F4FD">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3502" w:type="pct"/>
            <w:noWrap w:val="0"/>
            <w:vAlign w:val="center"/>
          </w:tcPr>
          <w:p w14:paraId="168CB86B">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76672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1A3A6678">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项目地点</w:t>
            </w:r>
          </w:p>
        </w:tc>
        <w:tc>
          <w:tcPr>
            <w:tcW w:w="3502" w:type="pct"/>
            <w:noWrap w:val="0"/>
            <w:vAlign w:val="center"/>
          </w:tcPr>
          <w:p w14:paraId="3313FBFB">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3D61E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0C37A136">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项目执行期间</w:t>
            </w:r>
          </w:p>
        </w:tc>
        <w:tc>
          <w:tcPr>
            <w:tcW w:w="3502" w:type="pct"/>
            <w:noWrap w:val="0"/>
            <w:vAlign w:val="center"/>
          </w:tcPr>
          <w:p w14:paraId="1BC68317">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0C87F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4C7E2CC5">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合同数量/实际数量（万吨）</w:t>
            </w:r>
          </w:p>
        </w:tc>
        <w:tc>
          <w:tcPr>
            <w:tcW w:w="3502" w:type="pct"/>
            <w:noWrap w:val="0"/>
            <w:vAlign w:val="center"/>
          </w:tcPr>
          <w:p w14:paraId="135236A7">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5E0D7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256155F8">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合同总价（万元）</w:t>
            </w:r>
          </w:p>
        </w:tc>
        <w:tc>
          <w:tcPr>
            <w:tcW w:w="3502" w:type="pct"/>
            <w:noWrap w:val="0"/>
            <w:vAlign w:val="center"/>
          </w:tcPr>
          <w:p w14:paraId="04B62C48">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6A6CF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7C41D925">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甲方或委托</w:t>
            </w:r>
            <w:r>
              <w:rPr>
                <w:rFonts w:hint="eastAsia" w:ascii="宋体" w:hAnsi="宋体" w:eastAsia="宋体" w:cs="宋体"/>
                <w:color w:val="auto"/>
                <w:sz w:val="21"/>
                <w:szCs w:val="21"/>
                <w:highlight w:val="none"/>
              </w:rPr>
              <w:t>单位名称</w:t>
            </w:r>
          </w:p>
        </w:tc>
        <w:tc>
          <w:tcPr>
            <w:tcW w:w="3502" w:type="pct"/>
            <w:noWrap w:val="0"/>
            <w:vAlign w:val="center"/>
          </w:tcPr>
          <w:p w14:paraId="061EF416">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3C3ED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697FD510">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甲方或委托</w:t>
            </w:r>
            <w:r>
              <w:rPr>
                <w:rFonts w:hint="eastAsia" w:ascii="宋体" w:hAnsi="宋体" w:eastAsia="宋体" w:cs="宋体"/>
                <w:color w:val="auto"/>
                <w:sz w:val="21"/>
                <w:szCs w:val="21"/>
                <w:highlight w:val="none"/>
              </w:rPr>
              <w:t>单位地址</w:t>
            </w:r>
          </w:p>
        </w:tc>
        <w:tc>
          <w:tcPr>
            <w:tcW w:w="3502" w:type="pct"/>
            <w:noWrap w:val="0"/>
            <w:vAlign w:val="center"/>
          </w:tcPr>
          <w:p w14:paraId="09C47266">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0F516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227F3FBF">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甲方或委托</w:t>
            </w:r>
            <w:r>
              <w:rPr>
                <w:rFonts w:hint="eastAsia" w:ascii="宋体" w:hAnsi="宋体" w:eastAsia="宋体" w:cs="宋体"/>
                <w:color w:val="auto"/>
                <w:sz w:val="21"/>
                <w:szCs w:val="21"/>
                <w:highlight w:val="none"/>
              </w:rPr>
              <w:t>单位电话</w:t>
            </w:r>
          </w:p>
        </w:tc>
        <w:tc>
          <w:tcPr>
            <w:tcW w:w="3502" w:type="pct"/>
            <w:noWrap w:val="0"/>
            <w:vAlign w:val="center"/>
          </w:tcPr>
          <w:p w14:paraId="5E157005">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0D252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2ABD08EC">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甲方或委托</w:t>
            </w:r>
            <w:r>
              <w:rPr>
                <w:rFonts w:hint="eastAsia" w:ascii="宋体" w:hAnsi="宋体" w:eastAsia="宋体" w:cs="宋体"/>
                <w:color w:val="auto"/>
                <w:sz w:val="21"/>
                <w:szCs w:val="21"/>
                <w:highlight w:val="none"/>
              </w:rPr>
              <w:t>单位传真</w:t>
            </w:r>
          </w:p>
        </w:tc>
        <w:tc>
          <w:tcPr>
            <w:tcW w:w="3502" w:type="pct"/>
            <w:noWrap w:val="0"/>
            <w:vAlign w:val="center"/>
          </w:tcPr>
          <w:p w14:paraId="4805A8FE">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r w14:paraId="6D455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111069D9">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项目描述</w:t>
            </w:r>
          </w:p>
        </w:tc>
        <w:tc>
          <w:tcPr>
            <w:tcW w:w="3502" w:type="pct"/>
            <w:noWrap w:val="0"/>
            <w:vAlign w:val="center"/>
          </w:tcPr>
          <w:p w14:paraId="753CC842">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已完成 □          正在供货□         新承接尚未供货□</w:t>
            </w:r>
          </w:p>
        </w:tc>
      </w:tr>
      <w:tr w14:paraId="509AB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97" w:type="pct"/>
            <w:noWrap w:val="0"/>
            <w:vAlign w:val="center"/>
          </w:tcPr>
          <w:p w14:paraId="27D6D2C4">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c>
          <w:tcPr>
            <w:tcW w:w="3502" w:type="pct"/>
            <w:noWrap w:val="0"/>
            <w:vAlign w:val="center"/>
          </w:tcPr>
          <w:p w14:paraId="1837407B">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宋体" w:hAnsi="宋体" w:eastAsia="宋体" w:cs="宋体"/>
                <w:color w:val="auto"/>
                <w:sz w:val="21"/>
                <w:szCs w:val="21"/>
                <w:highlight w:val="none"/>
              </w:rPr>
            </w:pPr>
          </w:p>
        </w:tc>
      </w:tr>
    </w:tbl>
    <w:p w14:paraId="3C387654">
      <w:pPr>
        <w:keepNext w:val="0"/>
        <w:keepLines w:val="0"/>
        <w:pageBreakBefore w:val="0"/>
        <w:widowControl w:val="0"/>
        <w:kinsoku/>
        <w:wordWrap/>
        <w:overflowPunct/>
        <w:topLinePunct w:val="0"/>
        <w:bidi w:val="0"/>
        <w:adjustRightInd w:val="0"/>
        <w:snapToGrid w:val="0"/>
        <w:spacing w:line="400" w:lineRule="exac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注：1.近五年：是指20</w:t>
      </w: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年</w:t>
      </w:r>
      <w:r>
        <w:rPr>
          <w:rFonts w:hint="eastAsia" w:ascii="宋体" w:hAnsi="宋体" w:eastAsia="宋体" w:cs="宋体"/>
          <w:color w:val="auto"/>
          <w:kern w:val="0"/>
          <w:szCs w:val="21"/>
          <w:highlight w:val="none"/>
          <w:lang w:val="en-US" w:eastAsia="zh-CN"/>
        </w:rPr>
        <w:t>11月</w:t>
      </w:r>
      <w:r>
        <w:rPr>
          <w:rFonts w:hint="eastAsia" w:ascii="宋体" w:hAnsi="宋体" w:eastAsia="宋体" w:cs="宋体"/>
          <w:color w:val="auto"/>
          <w:kern w:val="0"/>
          <w:szCs w:val="21"/>
          <w:highlight w:val="none"/>
        </w:rPr>
        <w:t>1日至投标文件递交截止日，业绩要求时间以合同签订时间为准。</w:t>
      </w:r>
    </w:p>
    <w:p w14:paraId="7B13875E">
      <w:pPr>
        <w:keepNext w:val="0"/>
        <w:keepLines w:val="0"/>
        <w:pageBreakBefore w:val="0"/>
        <w:widowControl w:val="0"/>
        <w:kinsoku/>
        <w:wordWrap/>
        <w:overflowPunct/>
        <w:topLinePunct w:val="0"/>
        <w:bidi w:val="0"/>
        <w:adjustRightInd w:val="0"/>
        <w:snapToGrid w:val="0"/>
        <w:spacing w:line="400" w:lineRule="exact"/>
        <w:ind w:firstLine="420" w:firstLineChars="200"/>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highlight w:val="none"/>
        </w:rPr>
        <w:t>投标人应根据招标文件第二章“投标人须知”</w:t>
      </w:r>
      <w:r>
        <w:rPr>
          <w:rFonts w:hint="eastAsia" w:ascii="宋体" w:hAnsi="宋体" w:eastAsia="宋体" w:cs="宋体"/>
          <w:color w:val="auto"/>
          <w:szCs w:val="21"/>
          <w:highlight w:val="none"/>
        </w:rPr>
        <w:t>前附表附录3</w:t>
      </w:r>
      <w:r>
        <w:rPr>
          <w:rFonts w:hint="eastAsia" w:ascii="宋体" w:hAnsi="宋体" w:eastAsia="宋体" w:cs="宋体"/>
          <w:color w:val="auto"/>
          <w:highlight w:val="none"/>
        </w:rPr>
        <w:t>的要求在本表后附相关证明材料。</w:t>
      </w:r>
    </w:p>
    <w:p w14:paraId="08C189E8">
      <w:pPr>
        <w:keepNext w:val="0"/>
        <w:keepLines w:val="0"/>
        <w:pageBreakBefore w:val="0"/>
        <w:widowControl w:val="0"/>
        <w:kinsoku/>
        <w:wordWrap/>
        <w:overflowPunct/>
        <w:topLinePunct w:val="0"/>
        <w:autoSpaceDE w:val="0"/>
        <w:autoSpaceDN w:val="0"/>
        <w:bidi w:val="0"/>
        <w:adjustRightInd w:val="0"/>
        <w:snapToGrid w:val="0"/>
        <w:spacing w:line="400" w:lineRule="exact"/>
        <w:ind w:firstLine="420" w:firstLineChars="20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3.项目描述应根据投标人须知前附表提出的业绩各项指标进行描述。</w:t>
      </w:r>
    </w:p>
    <w:p w14:paraId="1C6EF524">
      <w:pPr>
        <w:keepNext w:val="0"/>
        <w:keepLines w:val="0"/>
        <w:pageBreakBefore w:val="0"/>
        <w:widowControl w:val="0"/>
        <w:kinsoku/>
        <w:wordWrap/>
        <w:overflowPunct/>
        <w:topLinePunct w:val="0"/>
        <w:autoSpaceDE w:val="0"/>
        <w:autoSpaceDN w:val="0"/>
        <w:bidi w:val="0"/>
        <w:adjustRightInd w:val="0"/>
        <w:snapToGrid w:val="0"/>
        <w:spacing w:line="400" w:lineRule="exact"/>
        <w:ind w:firstLine="420" w:firstLineChars="20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4.如近年来，投标人法人机构发生合法变更或重组或法人名称变更时，应提供相关部门的合法批件或其他相关证明材料来证明其所附业绩的继承性。</w:t>
      </w:r>
    </w:p>
    <w:p w14:paraId="500E4B51">
      <w:pPr>
        <w:keepNext w:val="0"/>
        <w:keepLines w:val="0"/>
        <w:pageBreakBefore w:val="0"/>
        <w:widowControl w:val="0"/>
        <w:kinsoku/>
        <w:wordWrap/>
        <w:overflowPunct/>
        <w:topLinePunct w:val="0"/>
        <w:autoSpaceDE w:val="0"/>
        <w:autoSpaceDN w:val="0"/>
        <w:bidi w:val="0"/>
        <w:adjustRightInd w:val="0"/>
        <w:snapToGrid w:val="0"/>
        <w:spacing w:line="400" w:lineRule="exact"/>
        <w:ind w:firstLine="420" w:firstLineChars="200"/>
        <w:jc w:val="left"/>
        <w:textAlignment w:val="auto"/>
        <w:rPr>
          <w:rFonts w:hint="eastAsia" w:ascii="宋体" w:hAnsi="宋体" w:eastAsia="宋体" w:cs="宋体"/>
          <w:color w:val="auto"/>
          <w:kern w:val="0"/>
          <w:szCs w:val="21"/>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kern w:val="0"/>
          <w:szCs w:val="21"/>
          <w:highlight w:val="none"/>
        </w:rPr>
        <w:t>说明：需由投标人使用投标人的企业数字证书电子签名。</w:t>
      </w:r>
    </w:p>
    <w:p w14:paraId="7261BA66">
      <w:pPr>
        <w:pStyle w:val="5"/>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bookmarkStart w:id="104" w:name="_Toc26670"/>
      <w:bookmarkStart w:id="105" w:name="_Toc28457"/>
      <w:bookmarkStart w:id="106" w:name="_Toc6367"/>
      <w:bookmarkStart w:id="107" w:name="_Toc20397"/>
      <w:r>
        <w:rPr>
          <w:rFonts w:hint="eastAsia" w:ascii="宋体" w:hAnsi="宋体" w:eastAsia="宋体" w:cs="宋体"/>
          <w:b/>
          <w:color w:val="auto"/>
          <w:sz w:val="24"/>
          <w:szCs w:val="18"/>
          <w:highlight w:val="none"/>
        </w:rPr>
        <w:t>（</w:t>
      </w:r>
      <w:r>
        <w:rPr>
          <w:rFonts w:hint="eastAsia" w:ascii="宋体" w:hAnsi="宋体" w:eastAsia="宋体" w:cs="宋体"/>
          <w:b/>
          <w:color w:val="auto"/>
          <w:sz w:val="24"/>
          <w:szCs w:val="18"/>
          <w:highlight w:val="none"/>
          <w:lang w:val="en-US" w:eastAsia="zh-CN"/>
        </w:rPr>
        <w:t>四</w:t>
      </w:r>
      <w:r>
        <w:rPr>
          <w:rFonts w:hint="eastAsia" w:ascii="宋体" w:hAnsi="宋体" w:eastAsia="宋体" w:cs="宋体"/>
          <w:b/>
          <w:color w:val="auto"/>
          <w:sz w:val="24"/>
          <w:szCs w:val="18"/>
          <w:highlight w:val="none"/>
        </w:rPr>
        <w:t>）</w:t>
      </w:r>
      <w:bookmarkEnd w:id="104"/>
      <w:bookmarkEnd w:id="105"/>
      <w:bookmarkEnd w:id="106"/>
      <w:bookmarkEnd w:id="107"/>
      <w:r>
        <w:rPr>
          <w:rFonts w:hint="eastAsia" w:ascii="宋体" w:hAnsi="宋体" w:eastAsia="宋体" w:cs="宋体"/>
          <w:b/>
          <w:color w:val="auto"/>
          <w:sz w:val="24"/>
          <w:szCs w:val="18"/>
          <w:highlight w:val="none"/>
        </w:rPr>
        <w:t>投标人的信誉情况表</w:t>
      </w:r>
    </w:p>
    <w:tbl>
      <w:tblPr>
        <w:tblStyle w:val="10"/>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5"/>
        <w:gridCol w:w="4388"/>
        <w:gridCol w:w="4373"/>
      </w:tblGrid>
      <w:tr w14:paraId="207F8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1" w:type="pct"/>
            <w:noWrap w:val="0"/>
            <w:vAlign w:val="center"/>
          </w:tcPr>
          <w:p w14:paraId="02C0501C">
            <w:pPr>
              <w:topLinePunct/>
              <w:spacing w:line="240" w:lineRule="atLeas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序号</w:t>
            </w:r>
          </w:p>
        </w:tc>
        <w:tc>
          <w:tcPr>
            <w:tcW w:w="2293" w:type="pct"/>
            <w:noWrap w:val="0"/>
            <w:vAlign w:val="center"/>
          </w:tcPr>
          <w:p w14:paraId="74F9A9AD">
            <w:pPr>
              <w:topLinePunct/>
              <w:spacing w:line="240" w:lineRule="atLeas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项目</w:t>
            </w:r>
          </w:p>
        </w:tc>
        <w:tc>
          <w:tcPr>
            <w:tcW w:w="2285" w:type="pct"/>
            <w:noWrap w:val="0"/>
            <w:vAlign w:val="center"/>
          </w:tcPr>
          <w:p w14:paraId="6363A835">
            <w:pPr>
              <w:topLinePunct/>
              <w:spacing w:line="240" w:lineRule="atLeas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投标人情况说明</w:t>
            </w:r>
          </w:p>
        </w:tc>
      </w:tr>
      <w:tr w14:paraId="57C6D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3CC1B113">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1</w:t>
            </w:r>
          </w:p>
        </w:tc>
        <w:tc>
          <w:tcPr>
            <w:tcW w:w="2293" w:type="pct"/>
            <w:noWrap w:val="0"/>
            <w:vAlign w:val="center"/>
          </w:tcPr>
          <w:p w14:paraId="57B063BD">
            <w:pPr>
              <w:spacing w:line="4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广东省交通运输厅公布的最新一年度广东省公路工程从业企业信用评价</w:t>
            </w:r>
            <w:r>
              <w:rPr>
                <w:rFonts w:hint="eastAsia" w:ascii="宋体" w:hAnsi="宋体" w:eastAsia="宋体" w:cs="宋体"/>
                <w:bCs/>
                <w:color w:val="auto"/>
                <w:szCs w:val="21"/>
                <w:highlight w:val="none"/>
                <w:lang w:eastAsia="zh-CN"/>
              </w:rPr>
              <w:t>（</w:t>
            </w:r>
            <w:r>
              <w:rPr>
                <w:rFonts w:hint="eastAsia" w:ascii="宋体" w:hAnsi="宋体" w:eastAsia="宋体" w:cs="宋体"/>
                <w:color w:val="auto"/>
                <w:highlight w:val="none"/>
                <w:lang w:val="en-US" w:eastAsia="zh-CN"/>
              </w:rPr>
              <w:t>材料供应单位</w:t>
            </w:r>
            <w:r>
              <w:rPr>
                <w:rFonts w:hint="eastAsia" w:ascii="宋体" w:hAnsi="宋体" w:eastAsia="宋体" w:cs="宋体"/>
                <w:bCs/>
                <w:color w:val="auto"/>
                <w:szCs w:val="21"/>
                <w:highlight w:val="none"/>
                <w:lang w:eastAsia="zh-CN"/>
              </w:rPr>
              <w:t>）</w:t>
            </w:r>
            <w:r>
              <w:rPr>
                <w:rFonts w:hint="eastAsia" w:ascii="宋体" w:hAnsi="宋体" w:eastAsia="宋体" w:cs="宋体"/>
                <w:bCs/>
                <w:color w:val="auto"/>
                <w:szCs w:val="21"/>
                <w:highlight w:val="none"/>
              </w:rPr>
              <w:t>中，信用等级未被评为D级；初次进入广东省的投标人（在广东省最新一年度无信用等级），在全国综合评价结果未被评为D级的企业；</w:t>
            </w:r>
          </w:p>
        </w:tc>
        <w:tc>
          <w:tcPr>
            <w:tcW w:w="2285" w:type="pct"/>
            <w:noWrap w:val="0"/>
            <w:vAlign w:val="top"/>
          </w:tcPr>
          <w:p w14:paraId="19512A13">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70ED1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1B743ABF">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2</w:t>
            </w:r>
          </w:p>
        </w:tc>
        <w:tc>
          <w:tcPr>
            <w:tcW w:w="2293" w:type="pct"/>
            <w:noWrap w:val="0"/>
            <w:vAlign w:val="center"/>
          </w:tcPr>
          <w:p w14:paraId="7A913FA1">
            <w:pPr>
              <w:spacing w:line="400" w:lineRule="exact"/>
              <w:jc w:val="left"/>
              <w:rPr>
                <w:rFonts w:hint="eastAsia" w:ascii="宋体" w:hAnsi="宋体" w:eastAsia="宋体" w:cs="宋体"/>
                <w:bCs/>
                <w:color w:val="auto"/>
                <w:szCs w:val="21"/>
                <w:highlight w:val="none"/>
              </w:rPr>
            </w:pPr>
            <w:bookmarkStart w:id="108" w:name="OLE_LINK18"/>
            <w:r>
              <w:rPr>
                <w:rFonts w:hint="eastAsia" w:ascii="宋体" w:hAnsi="宋体" w:eastAsia="宋体" w:cs="宋体"/>
                <w:bCs/>
                <w:color w:val="auto"/>
                <w:szCs w:val="21"/>
                <w:highlight w:val="none"/>
              </w:rPr>
              <w:t>被省级及以上交通运输主管部门取消招标项目所在地</w:t>
            </w:r>
            <w:r>
              <w:rPr>
                <w:rFonts w:hint="eastAsia" w:ascii="宋体" w:hAnsi="宋体" w:eastAsia="宋体" w:cs="宋体"/>
                <w:bCs/>
                <w:color w:val="auto"/>
                <w:szCs w:val="21"/>
                <w:highlight w:val="none"/>
                <w:lang w:eastAsia="zh-CN"/>
              </w:rPr>
              <w:t>（</w:t>
            </w:r>
            <w:r>
              <w:rPr>
                <w:rFonts w:hint="eastAsia" w:ascii="宋体" w:hAnsi="宋体" w:eastAsia="宋体" w:cs="宋体"/>
                <w:color w:val="auto"/>
                <w:szCs w:val="21"/>
                <w:highlight w:val="none"/>
              </w:rPr>
              <w:t>广东省</w:t>
            </w:r>
            <w:r>
              <w:rPr>
                <w:rFonts w:hint="eastAsia" w:ascii="宋体" w:hAnsi="宋体" w:eastAsia="宋体" w:cs="宋体"/>
                <w:bCs/>
                <w:color w:val="auto"/>
                <w:szCs w:val="21"/>
                <w:highlight w:val="none"/>
                <w:lang w:eastAsia="zh-CN"/>
              </w:rPr>
              <w:t>）</w:t>
            </w:r>
            <w:r>
              <w:rPr>
                <w:rFonts w:hint="eastAsia" w:ascii="宋体" w:hAnsi="宋体" w:eastAsia="宋体" w:cs="宋体"/>
                <w:bCs/>
                <w:color w:val="auto"/>
                <w:szCs w:val="21"/>
                <w:highlight w:val="none"/>
              </w:rPr>
              <w:t>的投标资格且处于有效期内</w:t>
            </w:r>
            <w:bookmarkEnd w:id="108"/>
          </w:p>
        </w:tc>
        <w:tc>
          <w:tcPr>
            <w:tcW w:w="2285" w:type="pct"/>
            <w:noWrap w:val="0"/>
            <w:vAlign w:val="top"/>
          </w:tcPr>
          <w:p w14:paraId="6F724826">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104FA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27EACF05">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3</w:t>
            </w:r>
          </w:p>
        </w:tc>
        <w:tc>
          <w:tcPr>
            <w:tcW w:w="2293" w:type="pct"/>
            <w:noWrap w:val="0"/>
            <w:vAlign w:val="center"/>
          </w:tcPr>
          <w:p w14:paraId="2034CF4A">
            <w:pPr>
              <w:spacing w:line="4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被责令停业，暂扣或吊销执照，或吊销资质证书</w:t>
            </w:r>
          </w:p>
        </w:tc>
        <w:tc>
          <w:tcPr>
            <w:tcW w:w="2285" w:type="pct"/>
            <w:noWrap w:val="0"/>
            <w:vAlign w:val="top"/>
          </w:tcPr>
          <w:p w14:paraId="12D954BD">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4C338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42DE25E0">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4</w:t>
            </w:r>
          </w:p>
        </w:tc>
        <w:tc>
          <w:tcPr>
            <w:tcW w:w="2293" w:type="pct"/>
            <w:noWrap w:val="0"/>
            <w:vAlign w:val="center"/>
          </w:tcPr>
          <w:p w14:paraId="6F02F178">
            <w:pPr>
              <w:spacing w:line="4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进入清算程序，或被宣告破产，或其他丧失履约能力的情形</w:t>
            </w:r>
          </w:p>
        </w:tc>
        <w:tc>
          <w:tcPr>
            <w:tcW w:w="2285" w:type="pct"/>
            <w:noWrap w:val="0"/>
            <w:vAlign w:val="top"/>
          </w:tcPr>
          <w:p w14:paraId="0FE26519">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39D3B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32951A73">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5</w:t>
            </w:r>
          </w:p>
        </w:tc>
        <w:tc>
          <w:tcPr>
            <w:tcW w:w="2293" w:type="pct"/>
            <w:noWrap w:val="0"/>
            <w:vAlign w:val="center"/>
          </w:tcPr>
          <w:p w14:paraId="2E69C3C5">
            <w:pPr>
              <w:spacing w:line="4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在国家企业信用信息公示系统中被列入严重违法失信企业名单</w:t>
            </w:r>
          </w:p>
        </w:tc>
        <w:tc>
          <w:tcPr>
            <w:tcW w:w="2285" w:type="pct"/>
            <w:noWrap w:val="0"/>
            <w:vAlign w:val="top"/>
          </w:tcPr>
          <w:p w14:paraId="5E783120">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1AFFD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6190A694">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6</w:t>
            </w:r>
          </w:p>
        </w:tc>
        <w:tc>
          <w:tcPr>
            <w:tcW w:w="2293" w:type="pct"/>
            <w:noWrap w:val="0"/>
            <w:vAlign w:val="center"/>
          </w:tcPr>
          <w:p w14:paraId="7DC64A5A">
            <w:pPr>
              <w:spacing w:line="400" w:lineRule="exact"/>
              <w:jc w:val="left"/>
              <w:rPr>
                <w:rFonts w:hint="eastAsia" w:ascii="宋体" w:hAnsi="宋体" w:eastAsia="宋体" w:cs="宋体"/>
                <w:bCs/>
                <w:color w:val="auto"/>
                <w:szCs w:val="21"/>
                <w:highlight w:val="none"/>
              </w:rPr>
            </w:pPr>
            <w:bookmarkStart w:id="109" w:name="OLE_LINK25"/>
            <w:r>
              <w:rPr>
                <w:rFonts w:hint="eastAsia" w:ascii="宋体" w:hAnsi="宋体" w:eastAsia="宋体" w:cs="宋体"/>
                <w:bCs/>
                <w:color w:val="auto"/>
                <w:szCs w:val="21"/>
                <w:highlight w:val="none"/>
              </w:rPr>
              <w:t>在“信用中国”网站中被列入失信被执行人名单</w:t>
            </w:r>
            <w:bookmarkEnd w:id="109"/>
          </w:p>
        </w:tc>
        <w:tc>
          <w:tcPr>
            <w:tcW w:w="2285" w:type="pct"/>
            <w:noWrap w:val="0"/>
            <w:vAlign w:val="top"/>
          </w:tcPr>
          <w:p w14:paraId="005EF675">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3ED8C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46673FF3">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7</w:t>
            </w:r>
          </w:p>
        </w:tc>
        <w:tc>
          <w:tcPr>
            <w:tcW w:w="2293" w:type="pct"/>
            <w:noWrap w:val="0"/>
            <w:vAlign w:val="center"/>
          </w:tcPr>
          <w:p w14:paraId="24A82302">
            <w:pPr>
              <w:topLinePunct/>
              <w:spacing w:line="4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投标人及其法定代表人在近三年内有行贿犯罪行为的（以投标人投标函中的承诺为准）</w:t>
            </w:r>
          </w:p>
        </w:tc>
        <w:tc>
          <w:tcPr>
            <w:tcW w:w="2285" w:type="pct"/>
            <w:noWrap w:val="0"/>
            <w:vAlign w:val="top"/>
          </w:tcPr>
          <w:p w14:paraId="0A341B71">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4BACE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20682522">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8</w:t>
            </w:r>
          </w:p>
        </w:tc>
        <w:tc>
          <w:tcPr>
            <w:tcW w:w="2293" w:type="pct"/>
            <w:noWrap w:val="0"/>
            <w:vAlign w:val="center"/>
          </w:tcPr>
          <w:p w14:paraId="12CC320B">
            <w:pPr>
              <w:topLinePunct/>
              <w:spacing w:line="4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未被列入</w:t>
            </w:r>
            <w:r>
              <w:rPr>
                <w:rFonts w:hint="eastAsia" w:ascii="宋体" w:hAnsi="宋体" w:eastAsia="宋体" w:cs="宋体"/>
                <w:bCs/>
                <w:color w:val="auto"/>
                <w:szCs w:val="21"/>
                <w:highlight w:val="none"/>
                <w:lang w:eastAsia="zh-CN"/>
              </w:rPr>
              <w:t>东莞市交通投资控股集团有限公司</w:t>
            </w:r>
            <w:r>
              <w:rPr>
                <w:rFonts w:hint="eastAsia" w:ascii="宋体" w:hAnsi="宋体" w:eastAsia="宋体" w:cs="宋体"/>
                <w:bCs/>
                <w:color w:val="auto"/>
                <w:szCs w:val="21"/>
                <w:highlight w:val="none"/>
              </w:rPr>
              <w:t>的供应商C、D级名单或黑名单</w:t>
            </w:r>
          </w:p>
        </w:tc>
        <w:tc>
          <w:tcPr>
            <w:tcW w:w="2285" w:type="pct"/>
            <w:noWrap w:val="0"/>
            <w:vAlign w:val="top"/>
          </w:tcPr>
          <w:p w14:paraId="25D8C961">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22BC2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2E7129EE">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9</w:t>
            </w:r>
          </w:p>
        </w:tc>
        <w:tc>
          <w:tcPr>
            <w:tcW w:w="2293" w:type="pct"/>
            <w:noWrap w:val="0"/>
            <w:vAlign w:val="center"/>
          </w:tcPr>
          <w:p w14:paraId="0B9EA91D">
            <w:pPr>
              <w:topLinePunct/>
              <w:spacing w:line="4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未被列入东莞市经纬公路工程有限公司</w:t>
            </w:r>
            <w:r>
              <w:rPr>
                <w:rFonts w:hint="eastAsia" w:ascii="宋体" w:hAnsi="宋体" w:eastAsia="宋体" w:cs="宋体"/>
                <w:bCs/>
                <w:color w:val="auto"/>
                <w:szCs w:val="21"/>
                <w:highlight w:val="none"/>
                <w:lang w:val="en-US" w:eastAsia="zh-CN"/>
              </w:rPr>
              <w:t>黑</w:t>
            </w:r>
            <w:r>
              <w:rPr>
                <w:rFonts w:hint="eastAsia" w:ascii="宋体" w:hAnsi="宋体" w:eastAsia="宋体" w:cs="宋体"/>
                <w:bCs/>
                <w:color w:val="auto"/>
                <w:szCs w:val="21"/>
                <w:highlight w:val="none"/>
              </w:rPr>
              <w:t>名单</w:t>
            </w:r>
          </w:p>
        </w:tc>
        <w:tc>
          <w:tcPr>
            <w:tcW w:w="2285" w:type="pct"/>
            <w:noWrap w:val="0"/>
            <w:vAlign w:val="top"/>
          </w:tcPr>
          <w:p w14:paraId="45D6AC5A">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5FED0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3EFEC8DD">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10</w:t>
            </w:r>
          </w:p>
        </w:tc>
        <w:tc>
          <w:tcPr>
            <w:tcW w:w="2293" w:type="pct"/>
            <w:noWrap w:val="0"/>
            <w:vAlign w:val="center"/>
          </w:tcPr>
          <w:p w14:paraId="3A1C336A">
            <w:pPr>
              <w:topLinePunct/>
              <w:spacing w:line="40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没有附加</w:t>
            </w:r>
            <w:r>
              <w:rPr>
                <w:rFonts w:hint="eastAsia" w:ascii="宋体" w:hAnsi="宋体" w:eastAsia="宋体" w:cs="宋体"/>
                <w:bCs/>
                <w:color w:val="auto"/>
                <w:szCs w:val="21"/>
                <w:highlight w:val="none"/>
                <w:lang w:val="en-US" w:eastAsia="zh-CN"/>
              </w:rPr>
              <w:t>招标</w:t>
            </w:r>
            <w:r>
              <w:rPr>
                <w:rFonts w:hint="eastAsia" w:ascii="宋体" w:hAnsi="宋体" w:eastAsia="宋体" w:cs="宋体"/>
                <w:bCs/>
                <w:color w:val="auto"/>
                <w:szCs w:val="21"/>
                <w:highlight w:val="none"/>
              </w:rPr>
              <w:t>人无法接受的条件，</w:t>
            </w:r>
          </w:p>
        </w:tc>
        <w:tc>
          <w:tcPr>
            <w:tcW w:w="2285" w:type="pct"/>
            <w:noWrap w:val="0"/>
            <w:vAlign w:val="top"/>
          </w:tcPr>
          <w:p w14:paraId="6E869EB8">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r w14:paraId="00C58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1" w:type="pct"/>
            <w:noWrap w:val="0"/>
            <w:vAlign w:val="center"/>
          </w:tcPr>
          <w:p w14:paraId="176DF81F">
            <w:pPr>
              <w:keepNext w:val="0"/>
              <w:keepLines w:val="0"/>
              <w:pageBreakBefore w:val="0"/>
              <w:widowControl w:val="0"/>
              <w:kinsoku/>
              <w:wordWrap/>
              <w:overflowPunct/>
              <w:topLinePunct/>
              <w:autoSpaceDE/>
              <w:autoSpaceDN/>
              <w:bidi w:val="0"/>
              <w:adjustRightInd/>
              <w:snapToGrid/>
              <w:spacing w:line="240" w:lineRule="atLeast"/>
              <w:jc w:val="center"/>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11</w:t>
            </w:r>
          </w:p>
        </w:tc>
        <w:tc>
          <w:tcPr>
            <w:tcW w:w="2293" w:type="pct"/>
            <w:noWrap w:val="0"/>
            <w:vAlign w:val="center"/>
          </w:tcPr>
          <w:p w14:paraId="7768A065">
            <w:pPr>
              <w:topLinePunct/>
              <w:spacing w:line="400" w:lineRule="exac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法律法规或投标人须知前附表规定的其他情形</w:t>
            </w:r>
          </w:p>
        </w:tc>
        <w:tc>
          <w:tcPr>
            <w:tcW w:w="2285" w:type="pct"/>
            <w:noWrap w:val="0"/>
            <w:vAlign w:val="top"/>
          </w:tcPr>
          <w:p w14:paraId="1B1CEEBB">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ascii="宋体" w:hAnsi="宋体" w:eastAsia="宋体" w:cs="宋体"/>
                <w:bCs/>
                <w:color w:val="auto"/>
                <w:szCs w:val="21"/>
                <w:highlight w:val="none"/>
              </w:rPr>
            </w:pPr>
          </w:p>
        </w:tc>
      </w:tr>
    </w:tbl>
    <w:p w14:paraId="0B622BA5">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注：1.投标人应按照招标文件第二章“投标人须知”前附表附录4和“投标人须知”第1.4.4项规定，</w:t>
      </w:r>
      <w:r>
        <w:rPr>
          <w:rFonts w:hint="eastAsia" w:ascii="宋体" w:hAnsi="宋体" w:eastAsia="宋体" w:cs="宋体"/>
          <w:b/>
          <w:bCs/>
          <w:color w:val="auto"/>
          <w:szCs w:val="21"/>
          <w:highlight w:val="none"/>
        </w:rPr>
        <w:t>逐条说明</w:t>
      </w:r>
      <w:r>
        <w:rPr>
          <w:rFonts w:hint="eastAsia" w:ascii="宋体" w:hAnsi="宋体" w:eastAsia="宋体" w:cs="宋体"/>
          <w:color w:val="auto"/>
          <w:szCs w:val="21"/>
          <w:highlight w:val="none"/>
        </w:rPr>
        <w:t>其信誉情况。</w:t>
      </w:r>
    </w:p>
    <w:p w14:paraId="0DF7653C">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2.投标人应根据招标文件第二章“投标人须知”前附表第3.5.5项和附录4的要求在本表后附相关证明材料。</w:t>
      </w:r>
    </w:p>
    <w:p w14:paraId="226F4A7D">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shd w:val="clear" w:color="auto" w:fill="FFFFFF"/>
        </w:rPr>
        <w:t>投标人应如实填写本表，如隐瞒真实情况，一旦发现将取消中标资格并将其弄虚作假行为上报省级交通主管部门，作为不良记录纳入公路建设市场信用信息管理系统。</w:t>
      </w:r>
    </w:p>
    <w:p w14:paraId="32F5B468">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shd w:val="clear" w:color="auto" w:fill="FFFFFF"/>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kern w:val="0"/>
          <w:szCs w:val="21"/>
          <w:highlight w:val="none"/>
        </w:rPr>
        <w:t>说明：需由投标人使用投标人的企业数字证书电子签名。</w:t>
      </w:r>
    </w:p>
    <w:p w14:paraId="30C7C9EE">
      <w:pPr>
        <w:pStyle w:val="5"/>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lang w:val="en-US" w:eastAsia="zh-CN"/>
        </w:rPr>
      </w:pPr>
      <w:bookmarkStart w:id="110" w:name="_Toc122614858"/>
      <w:r>
        <w:rPr>
          <w:rFonts w:hint="eastAsia" w:ascii="宋体" w:hAnsi="宋体" w:eastAsia="宋体" w:cs="宋体"/>
          <w:b/>
          <w:color w:val="auto"/>
          <w:sz w:val="24"/>
          <w:szCs w:val="18"/>
          <w:highlight w:val="none"/>
          <w:lang w:val="en-US" w:eastAsia="zh-CN"/>
        </w:rPr>
        <w:t>（五）拟投标的改性沥青情况</w:t>
      </w:r>
    </w:p>
    <w:p w14:paraId="24CFD7D4">
      <w:pPr>
        <w:spacing w:line="360" w:lineRule="auto"/>
        <w:jc w:val="center"/>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w:t>
      </w:r>
      <w:r>
        <w:rPr>
          <w:rFonts w:hint="eastAsia" w:ascii="宋体" w:hAnsi="宋体" w:eastAsia="宋体" w:cs="宋体"/>
          <w:b/>
          <w:color w:val="auto"/>
          <w:sz w:val="24"/>
          <w:szCs w:val="18"/>
          <w:highlight w:val="none"/>
          <w:lang w:val="en-US" w:eastAsia="zh-CN"/>
        </w:rPr>
        <w:t>五</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-1</w:t>
      </w:r>
      <w:r>
        <w:rPr>
          <w:rFonts w:hint="eastAsia" w:ascii="宋体" w:hAnsi="宋体" w:eastAsia="宋体" w:cs="宋体"/>
          <w:b/>
          <w:bCs/>
          <w:color w:val="auto"/>
          <w:sz w:val="24"/>
          <w:szCs w:val="24"/>
          <w:highlight w:val="none"/>
          <w:lang w:eastAsia="zh-CN"/>
        </w:rPr>
        <w:t>改性沥青加工厂授权书</w:t>
      </w:r>
      <w:bookmarkEnd w:id="110"/>
    </w:p>
    <w:p w14:paraId="58E19D1E">
      <w:pPr>
        <w:autoSpaceDE w:val="0"/>
        <w:autoSpaceDN w:val="0"/>
        <w:adjustRightInd w:val="0"/>
        <w:spacing w:before="240" w:beforeLines="100" w:line="360" w:lineRule="auto"/>
        <w:jc w:val="left"/>
        <w:rPr>
          <w:rFonts w:hint="eastAsia" w:ascii="宋体" w:hAnsi="宋体" w:eastAsia="宋体" w:cs="宋体"/>
          <w:sz w:val="24"/>
        </w:rPr>
      </w:pPr>
      <w:r>
        <w:rPr>
          <w:rFonts w:hint="eastAsia" w:ascii="宋体" w:hAnsi="宋体" w:eastAsia="宋体" w:cs="宋体"/>
          <w:kern w:val="0"/>
          <w:sz w:val="24"/>
        </w:rPr>
        <w:t>致：</w:t>
      </w:r>
      <w:r>
        <w:rPr>
          <w:rFonts w:hint="eastAsia" w:ascii="宋体" w:hAnsi="宋体" w:eastAsia="宋体" w:cs="宋体"/>
          <w:kern w:val="0"/>
          <w:sz w:val="24"/>
          <w:u w:val="single"/>
          <w:lang w:val="en-US" w:eastAsia="zh-CN"/>
        </w:rPr>
        <w:t xml:space="preserve">             </w:t>
      </w:r>
      <w:r>
        <w:rPr>
          <w:rFonts w:hint="eastAsia" w:ascii="宋体" w:hAnsi="宋体" w:eastAsia="宋体" w:cs="宋体"/>
          <w:kern w:val="0"/>
          <w:sz w:val="24"/>
        </w:rPr>
        <w:t>（招标人）</w:t>
      </w:r>
    </w:p>
    <w:p w14:paraId="0E9F814E">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rPr>
      </w:pPr>
      <w:r>
        <w:rPr>
          <w:rFonts w:hint="eastAsia" w:ascii="宋体" w:hAnsi="宋体" w:eastAsia="宋体" w:cs="宋体"/>
          <w:sz w:val="24"/>
        </w:rPr>
        <w:t>我方</w:t>
      </w:r>
      <w:r>
        <w:rPr>
          <w:rFonts w:hint="eastAsia" w:ascii="宋体" w:hAnsi="宋体" w:eastAsia="宋体" w:cs="宋体"/>
          <w:sz w:val="24"/>
          <w:u w:val="single"/>
        </w:rPr>
        <w:t xml:space="preserve">        </w:t>
      </w:r>
      <w:r>
        <w:rPr>
          <w:rFonts w:hint="eastAsia" w:ascii="宋体" w:hAnsi="宋体" w:eastAsia="宋体" w:cs="宋体"/>
          <w:sz w:val="24"/>
        </w:rPr>
        <w:t>（改性沥青加工厂名称）是按</w:t>
      </w:r>
      <w:r>
        <w:rPr>
          <w:rFonts w:hint="eastAsia" w:ascii="宋体" w:hAnsi="宋体" w:eastAsia="宋体" w:cs="宋体"/>
          <w:sz w:val="24"/>
          <w:u w:val="single"/>
        </w:rPr>
        <w:t xml:space="preserve">    </w:t>
      </w:r>
      <w:r>
        <w:rPr>
          <w:rFonts w:hint="eastAsia" w:ascii="宋体" w:hAnsi="宋体" w:eastAsia="宋体" w:cs="宋体"/>
          <w:sz w:val="24"/>
        </w:rPr>
        <w:t>（国家名称）的法律成立的一家改性沥青加工厂，主要营业地点设在</w:t>
      </w:r>
      <w:r>
        <w:rPr>
          <w:rFonts w:hint="eastAsia" w:ascii="宋体" w:hAnsi="宋体" w:eastAsia="宋体" w:cs="宋体"/>
          <w:sz w:val="24"/>
          <w:u w:val="single"/>
        </w:rPr>
        <w:t xml:space="preserve">    </w:t>
      </w:r>
      <w:r>
        <w:rPr>
          <w:rFonts w:hint="eastAsia" w:ascii="宋体" w:hAnsi="宋体" w:eastAsia="宋体" w:cs="宋体"/>
          <w:sz w:val="24"/>
        </w:rPr>
        <w:t>（加工厂地址）。兹指定和委派按</w:t>
      </w:r>
      <w:r>
        <w:rPr>
          <w:rFonts w:hint="eastAsia" w:ascii="宋体" w:hAnsi="宋体" w:eastAsia="宋体" w:cs="宋体"/>
          <w:sz w:val="24"/>
          <w:u w:val="single"/>
        </w:rPr>
        <w:t xml:space="preserve">      </w:t>
      </w:r>
      <w:r>
        <w:rPr>
          <w:rFonts w:hint="eastAsia" w:ascii="宋体" w:hAnsi="宋体" w:eastAsia="宋体" w:cs="宋体"/>
          <w:sz w:val="24"/>
        </w:rPr>
        <w:t>（国家名称）的法律正式成立的其主要营业地点设在</w:t>
      </w:r>
      <w:r>
        <w:rPr>
          <w:rFonts w:hint="eastAsia" w:ascii="宋体" w:hAnsi="宋体" w:eastAsia="宋体" w:cs="宋体"/>
          <w:sz w:val="24"/>
          <w:u w:val="single"/>
        </w:rPr>
        <w:t xml:space="preserve">     </w:t>
      </w:r>
      <w:r>
        <w:rPr>
          <w:rFonts w:hint="eastAsia" w:ascii="宋体" w:hAnsi="宋体" w:eastAsia="宋体" w:cs="宋体"/>
          <w:sz w:val="24"/>
        </w:rPr>
        <w:t>（投标人地址）的</w:t>
      </w:r>
      <w:r>
        <w:rPr>
          <w:rFonts w:hint="eastAsia" w:ascii="宋体" w:hAnsi="宋体" w:eastAsia="宋体" w:cs="宋体"/>
          <w:sz w:val="24"/>
          <w:u w:val="single"/>
        </w:rPr>
        <w:t xml:space="preserve">      </w:t>
      </w:r>
      <w:r>
        <w:rPr>
          <w:rFonts w:hint="eastAsia" w:ascii="宋体" w:hAnsi="宋体" w:eastAsia="宋体" w:cs="宋体"/>
          <w:sz w:val="24"/>
        </w:rPr>
        <w:t>（投标人名称）作为我方真正的和合法的代理人进行下列有效的活动：</w:t>
      </w:r>
    </w:p>
    <w:p w14:paraId="1B1A5F34">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rPr>
      </w:pPr>
      <w:r>
        <w:rPr>
          <w:rFonts w:hint="eastAsia" w:ascii="宋体" w:hAnsi="宋体" w:eastAsia="宋体" w:cs="宋体"/>
          <w:sz w:val="24"/>
        </w:rPr>
        <w:t>1、代表我方办理</w:t>
      </w:r>
      <w:r>
        <w:rPr>
          <w:rFonts w:hint="eastAsia" w:ascii="宋体" w:hAnsi="宋体" w:eastAsia="宋体" w:cs="宋体"/>
          <w:sz w:val="24"/>
          <w:lang w:eastAsia="zh-CN"/>
        </w:rPr>
        <w:t>从莞高速公路（含清溪支线）路面罩面工程采购高粘高弹专用沥青材料</w:t>
      </w:r>
      <w:r>
        <w:rPr>
          <w:rFonts w:hint="eastAsia" w:ascii="宋体" w:hAnsi="宋体" w:eastAsia="宋体" w:cs="宋体"/>
          <w:sz w:val="24"/>
        </w:rPr>
        <w:t>招标文件要求提供的由我方进行改性沥青加工的有关事宜，并对我方具有约束力。</w:t>
      </w:r>
    </w:p>
    <w:p w14:paraId="5038886A">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rPr>
      </w:pPr>
      <w:r>
        <w:rPr>
          <w:rFonts w:hint="eastAsia" w:ascii="宋体" w:hAnsi="宋体" w:eastAsia="宋体" w:cs="宋体"/>
          <w:sz w:val="24"/>
        </w:rPr>
        <w:t>2、作为改性沥青加工厂，我方保证按招标人要求的供应期、数量和质量要求提供改性沥青加工服务。</w:t>
      </w:r>
    </w:p>
    <w:p w14:paraId="6C5A4639">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rPr>
      </w:pPr>
      <w:r>
        <w:rPr>
          <w:rFonts w:hint="eastAsia" w:ascii="宋体" w:hAnsi="宋体" w:eastAsia="宋体" w:cs="宋体"/>
          <w:sz w:val="24"/>
        </w:rPr>
        <w:t>3、我方兹授予</w:t>
      </w:r>
      <w:r>
        <w:rPr>
          <w:rFonts w:hint="eastAsia" w:ascii="宋体" w:hAnsi="宋体" w:eastAsia="宋体" w:cs="宋体"/>
          <w:sz w:val="24"/>
          <w:u w:val="single"/>
        </w:rPr>
        <w:t xml:space="preserve">         </w:t>
      </w:r>
      <w:r>
        <w:rPr>
          <w:rFonts w:hint="eastAsia" w:ascii="宋体" w:hAnsi="宋体" w:eastAsia="宋体" w:cs="宋体"/>
          <w:sz w:val="24"/>
        </w:rPr>
        <w:t>（投标人名称）全权办理和履行我方为正式授权代表依此合法地办理一切事宜。</w:t>
      </w:r>
    </w:p>
    <w:p w14:paraId="56D79AB1">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rPr>
      </w:pPr>
      <w:r>
        <w:rPr>
          <w:rFonts w:hint="eastAsia" w:ascii="宋体" w:hAnsi="宋体" w:eastAsia="宋体" w:cs="宋体"/>
          <w:sz w:val="24"/>
        </w:rPr>
        <w:t>我方对上述改性沥青加工的质量承担连带责任。</w:t>
      </w:r>
    </w:p>
    <w:p w14:paraId="563E1120">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rPr>
      </w:pPr>
      <w:r>
        <w:rPr>
          <w:rFonts w:hint="eastAsia" w:ascii="宋体" w:hAnsi="宋体" w:eastAsia="宋体" w:cs="宋体"/>
          <w:sz w:val="24"/>
        </w:rPr>
        <w:t>我方于</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日签署本文件，以此为证。</w:t>
      </w:r>
    </w:p>
    <w:p w14:paraId="0CCB5AF2">
      <w:pPr>
        <w:spacing w:line="440" w:lineRule="exact"/>
        <w:rPr>
          <w:rFonts w:hint="eastAsia" w:ascii="宋体" w:hAnsi="宋体" w:eastAsia="宋体" w:cs="宋体"/>
          <w:sz w:val="24"/>
        </w:rPr>
      </w:pPr>
    </w:p>
    <w:p w14:paraId="244B9AD2">
      <w:pPr>
        <w:spacing w:line="440" w:lineRule="exact"/>
        <w:rPr>
          <w:rFonts w:hint="eastAsia" w:ascii="宋体" w:hAnsi="宋体" w:eastAsia="宋体" w:cs="宋体"/>
          <w:sz w:val="24"/>
        </w:rPr>
      </w:pPr>
    </w:p>
    <w:p w14:paraId="5122C9CB">
      <w:pPr>
        <w:spacing w:line="440" w:lineRule="exact"/>
        <w:ind w:firstLine="2834" w:firstLineChars="1181"/>
        <w:jc w:val="right"/>
        <w:rPr>
          <w:rFonts w:hint="eastAsia" w:ascii="宋体" w:hAnsi="宋体" w:eastAsia="宋体" w:cs="宋体"/>
          <w:sz w:val="24"/>
        </w:rPr>
      </w:pPr>
      <w:r>
        <w:rPr>
          <w:rFonts w:hint="eastAsia" w:ascii="宋体" w:hAnsi="宋体" w:eastAsia="宋体" w:cs="宋体"/>
          <w:sz w:val="24"/>
        </w:rPr>
        <w:t>出具授权书的改性沥青加工厂名称：</w:t>
      </w:r>
      <w:r>
        <w:rPr>
          <w:rFonts w:hint="eastAsia" w:ascii="宋体" w:hAnsi="宋体" w:eastAsia="宋体" w:cs="宋体"/>
          <w:sz w:val="24"/>
          <w:u w:val="single"/>
        </w:rPr>
        <w:t xml:space="preserve">                </w:t>
      </w:r>
      <w:r>
        <w:rPr>
          <w:rFonts w:hint="eastAsia" w:ascii="宋体" w:hAnsi="宋体" w:eastAsia="宋体" w:cs="宋体"/>
          <w:sz w:val="24"/>
        </w:rPr>
        <w:t>（盖章）</w:t>
      </w:r>
    </w:p>
    <w:p w14:paraId="1470C2BF">
      <w:pPr>
        <w:spacing w:line="440" w:lineRule="exact"/>
        <w:ind w:firstLine="2834" w:firstLineChars="1181"/>
        <w:jc w:val="right"/>
        <w:rPr>
          <w:rFonts w:hint="eastAsia" w:ascii="宋体" w:hAnsi="宋体" w:eastAsia="宋体" w:cs="宋体"/>
          <w:sz w:val="24"/>
        </w:rPr>
      </w:pPr>
      <w:r>
        <w:rPr>
          <w:rFonts w:hint="eastAsia" w:ascii="宋体" w:hAnsi="宋体" w:eastAsia="宋体" w:cs="宋体"/>
          <w:sz w:val="24"/>
        </w:rPr>
        <w:t>投标人名称：</w:t>
      </w:r>
      <w:r>
        <w:rPr>
          <w:rFonts w:hint="eastAsia" w:ascii="宋体" w:hAnsi="宋体" w:eastAsia="宋体" w:cs="宋体"/>
          <w:sz w:val="24"/>
          <w:u w:val="single"/>
        </w:rPr>
        <w:t xml:space="preserve">                                   </w:t>
      </w:r>
      <w:r>
        <w:rPr>
          <w:rFonts w:hint="eastAsia" w:ascii="宋体" w:hAnsi="宋体" w:eastAsia="宋体" w:cs="宋体"/>
          <w:sz w:val="24"/>
        </w:rPr>
        <w:t xml:space="preserve"> （盖章）</w:t>
      </w:r>
    </w:p>
    <w:p w14:paraId="6EA6CB6B">
      <w:pPr>
        <w:spacing w:line="440" w:lineRule="exact"/>
        <w:ind w:firstLine="2834" w:firstLineChars="1181"/>
        <w:jc w:val="right"/>
        <w:rPr>
          <w:rFonts w:hint="eastAsia" w:ascii="宋体" w:hAnsi="宋体" w:eastAsia="宋体" w:cs="宋体"/>
          <w:sz w:val="24"/>
          <w:u w:val="single"/>
        </w:rPr>
      </w:pPr>
      <w:r>
        <w:rPr>
          <w:rFonts w:hint="eastAsia" w:ascii="宋体" w:hAnsi="宋体" w:eastAsia="宋体" w:cs="宋体"/>
          <w:kern w:val="0"/>
          <w:sz w:val="24"/>
        </w:rPr>
        <w:t>法定代表人或其委托代理人</w:t>
      </w:r>
      <w:r>
        <w:rPr>
          <w:rFonts w:hint="eastAsia" w:ascii="宋体" w:hAnsi="宋体" w:eastAsia="宋体" w:cs="宋体"/>
          <w:sz w:val="24"/>
        </w:rPr>
        <w:t>：</w:t>
      </w:r>
      <w:r>
        <w:rPr>
          <w:rFonts w:hint="eastAsia" w:ascii="宋体" w:hAnsi="宋体" w:eastAsia="宋体" w:cs="宋体"/>
          <w:sz w:val="24"/>
          <w:u w:val="single"/>
        </w:rPr>
        <w:t xml:space="preserve">                      （姓名）</w:t>
      </w:r>
    </w:p>
    <w:p w14:paraId="0CF44058">
      <w:pPr>
        <w:wordWrap w:val="0"/>
        <w:spacing w:line="440" w:lineRule="exact"/>
        <w:ind w:left="2268" w:leftChars="1080" w:firstLine="2480" w:firstLineChars="1181"/>
        <w:jc w:val="right"/>
        <w:rPr>
          <w:rFonts w:hint="eastAsia" w:ascii="宋体" w:hAnsi="宋体" w:eastAsia="宋体" w:cs="宋体"/>
          <w:szCs w:val="21"/>
        </w:rPr>
      </w:pPr>
      <w:r>
        <w:rPr>
          <w:rFonts w:hint="eastAsia" w:ascii="宋体" w:hAnsi="宋体" w:eastAsia="宋体" w:cs="宋体"/>
          <w:szCs w:val="21"/>
          <w:u w:val="single"/>
        </w:rPr>
        <w:t xml:space="preserve">                     （</w:t>
      </w:r>
      <w:r>
        <w:rPr>
          <w:rFonts w:hint="eastAsia" w:ascii="宋体" w:hAnsi="宋体" w:eastAsia="宋体" w:cs="宋体"/>
          <w:color w:val="auto"/>
          <w:sz w:val="24"/>
          <w:szCs w:val="24"/>
          <w:highlight w:val="none"/>
        </w:rPr>
        <w:t>签字</w:t>
      </w:r>
      <w:r>
        <w:rPr>
          <w:rFonts w:hint="eastAsia" w:ascii="宋体" w:hAnsi="宋体" w:eastAsia="宋体" w:cs="宋体"/>
          <w:color w:val="auto"/>
          <w:sz w:val="24"/>
          <w:szCs w:val="24"/>
          <w:highlight w:val="none"/>
          <w:lang w:val="en-US" w:eastAsia="zh-CN"/>
        </w:rPr>
        <w:t>或盖私章</w:t>
      </w:r>
      <w:r>
        <w:rPr>
          <w:rFonts w:hint="eastAsia" w:ascii="宋体" w:hAnsi="宋体" w:eastAsia="宋体" w:cs="宋体"/>
          <w:szCs w:val="21"/>
          <w:u w:val="single"/>
        </w:rPr>
        <w:t xml:space="preserve">） </w:t>
      </w:r>
    </w:p>
    <w:p w14:paraId="37A1D5E7">
      <w:pPr>
        <w:spacing w:line="440" w:lineRule="exact"/>
        <w:ind w:firstLine="3000" w:firstLineChars="1250"/>
        <w:jc w:val="right"/>
        <w:rPr>
          <w:rFonts w:hint="eastAsia" w:ascii="宋体" w:hAnsi="宋体" w:eastAsia="宋体" w:cs="宋体"/>
          <w:sz w:val="24"/>
          <w:u w:val="single"/>
        </w:rPr>
      </w:pPr>
      <w:r>
        <w:rPr>
          <w:rFonts w:hint="eastAsia" w:ascii="宋体" w:hAnsi="宋体" w:eastAsia="宋体" w:cs="宋体"/>
          <w:sz w:val="24"/>
        </w:rPr>
        <w:t>日  期：</w:t>
      </w:r>
      <w:r>
        <w:rPr>
          <w:rFonts w:hint="eastAsia" w:ascii="宋体" w:hAnsi="宋体" w:eastAsia="宋体" w:cs="宋体"/>
          <w:szCs w:val="21"/>
          <w:u w:val="single"/>
        </w:rPr>
        <w:t>     </w:t>
      </w:r>
      <w:r>
        <w:rPr>
          <w:rFonts w:hint="eastAsia" w:ascii="宋体" w:hAnsi="宋体" w:eastAsia="宋体" w:cs="宋体"/>
          <w:szCs w:val="21"/>
        </w:rPr>
        <w:t>年</w:t>
      </w:r>
      <w:r>
        <w:rPr>
          <w:rFonts w:hint="eastAsia" w:ascii="宋体" w:hAnsi="宋体" w:eastAsia="宋体" w:cs="宋体"/>
          <w:szCs w:val="21"/>
          <w:u w:val="single"/>
        </w:rPr>
        <w:t>   </w:t>
      </w:r>
      <w:r>
        <w:rPr>
          <w:rFonts w:hint="eastAsia" w:ascii="宋体" w:hAnsi="宋体" w:eastAsia="宋体" w:cs="宋体"/>
          <w:szCs w:val="21"/>
        </w:rPr>
        <w:t>月</w:t>
      </w:r>
      <w:r>
        <w:rPr>
          <w:rFonts w:hint="eastAsia" w:ascii="宋体" w:hAnsi="宋体" w:eastAsia="宋体" w:cs="宋体"/>
          <w:szCs w:val="21"/>
          <w:u w:val="single"/>
        </w:rPr>
        <w:t>   </w:t>
      </w:r>
      <w:r>
        <w:rPr>
          <w:rFonts w:hint="eastAsia" w:ascii="宋体" w:hAnsi="宋体" w:eastAsia="宋体" w:cs="宋体"/>
          <w:szCs w:val="21"/>
        </w:rPr>
        <w:t>日</w:t>
      </w:r>
    </w:p>
    <w:p w14:paraId="6301ED66">
      <w:pPr>
        <w:pStyle w:val="7"/>
        <w:rPr>
          <w:rFonts w:hint="eastAsia" w:ascii="宋体" w:hAnsi="宋体" w:eastAsia="宋体" w:cs="宋体"/>
          <w:b w:val="0"/>
        </w:rPr>
      </w:pPr>
    </w:p>
    <w:p w14:paraId="08F46A0F">
      <w:pPr>
        <w:spacing w:line="360" w:lineRule="auto"/>
        <w:jc w:val="left"/>
        <w:rPr>
          <w:rFonts w:hint="eastAsia" w:ascii="宋体" w:hAnsi="宋体" w:eastAsia="宋体" w:cs="宋体"/>
          <w:szCs w:val="21"/>
        </w:rPr>
      </w:pPr>
      <w:r>
        <w:rPr>
          <w:rFonts w:hint="eastAsia" w:ascii="宋体" w:hAnsi="宋体" w:eastAsia="宋体" w:cs="宋体"/>
          <w:szCs w:val="21"/>
        </w:rPr>
        <w:t>注：1、</w:t>
      </w:r>
      <w:r>
        <w:rPr>
          <w:rFonts w:hint="eastAsia" w:ascii="宋体" w:hAnsi="宋体" w:eastAsia="宋体" w:cs="宋体"/>
          <w:szCs w:val="21"/>
          <w:lang w:eastAsia="zh-CN"/>
        </w:rPr>
        <w:t>投标文件需附</w:t>
      </w:r>
      <w:r>
        <w:rPr>
          <w:rFonts w:hint="eastAsia" w:ascii="宋体" w:hAnsi="宋体" w:eastAsia="宋体" w:cs="宋体"/>
          <w:szCs w:val="21"/>
        </w:rPr>
        <w:t>本授权书原件</w:t>
      </w:r>
      <w:r>
        <w:rPr>
          <w:rFonts w:hint="eastAsia" w:ascii="宋体" w:hAnsi="宋体" w:eastAsia="宋体" w:cs="宋体"/>
          <w:szCs w:val="21"/>
          <w:lang w:eastAsia="zh-CN"/>
        </w:rPr>
        <w:t>扫描件</w:t>
      </w:r>
      <w:r>
        <w:rPr>
          <w:rFonts w:hint="eastAsia" w:ascii="宋体" w:hAnsi="宋体" w:eastAsia="宋体" w:cs="宋体"/>
          <w:szCs w:val="21"/>
        </w:rPr>
        <w:t>。</w:t>
      </w:r>
    </w:p>
    <w:p w14:paraId="6FB6FE75">
      <w:pPr>
        <w:spacing w:line="360" w:lineRule="auto"/>
        <w:ind w:firstLine="420" w:firstLineChars="200"/>
        <w:jc w:val="left"/>
        <w:rPr>
          <w:rFonts w:hint="eastAsia" w:ascii="宋体" w:hAnsi="宋体" w:eastAsia="宋体" w:cs="宋体"/>
          <w:szCs w:val="21"/>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szCs w:val="21"/>
        </w:rPr>
        <w:t>2、如投标人自有改性沥青加工厂，则无需提交本授权书，但应在表（</w:t>
      </w:r>
      <w:r>
        <w:rPr>
          <w:rFonts w:hint="eastAsia" w:ascii="宋体" w:hAnsi="宋体" w:eastAsia="宋体" w:cs="宋体"/>
          <w:szCs w:val="21"/>
          <w:lang w:val="en-US" w:eastAsia="zh-CN"/>
        </w:rPr>
        <w:t>五</w:t>
      </w:r>
      <w:r>
        <w:rPr>
          <w:rFonts w:hint="eastAsia" w:ascii="宋体" w:hAnsi="宋体" w:eastAsia="宋体" w:cs="宋体"/>
          <w:szCs w:val="21"/>
        </w:rPr>
        <w:t>）-2改性沥青加工厂情况表后提交相关证明材料。</w:t>
      </w:r>
    </w:p>
    <w:p w14:paraId="359F76DA">
      <w:pPr>
        <w:spacing w:line="360" w:lineRule="auto"/>
        <w:jc w:val="center"/>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w:t>
      </w:r>
      <w:r>
        <w:rPr>
          <w:rFonts w:hint="eastAsia" w:ascii="宋体" w:hAnsi="宋体" w:eastAsia="宋体" w:cs="宋体"/>
          <w:b/>
          <w:color w:val="auto"/>
          <w:sz w:val="24"/>
          <w:szCs w:val="18"/>
          <w:highlight w:val="none"/>
          <w:lang w:val="en-US" w:eastAsia="zh-CN"/>
        </w:rPr>
        <w:t>五</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-2</w:t>
      </w:r>
      <w:r>
        <w:rPr>
          <w:rFonts w:hint="eastAsia" w:ascii="宋体" w:hAnsi="宋体" w:eastAsia="宋体" w:cs="宋体"/>
          <w:b/>
          <w:bCs/>
          <w:color w:val="auto"/>
          <w:sz w:val="24"/>
          <w:szCs w:val="24"/>
          <w:highlight w:val="none"/>
          <w:lang w:eastAsia="zh-CN"/>
        </w:rPr>
        <w:t>改性沥青加工厂情况表</w:t>
      </w:r>
    </w:p>
    <w:tbl>
      <w:tblPr>
        <w:tblStyle w:val="1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3"/>
        <w:gridCol w:w="7421"/>
      </w:tblGrid>
      <w:tr w14:paraId="63C3F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jc w:val="center"/>
        </w:trPr>
        <w:tc>
          <w:tcPr>
            <w:tcW w:w="1124" w:type="pct"/>
            <w:noWrap w:val="0"/>
            <w:vAlign w:val="center"/>
          </w:tcPr>
          <w:p w14:paraId="6AC5949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rPr>
            </w:pPr>
            <w:r>
              <w:rPr>
                <w:rFonts w:hint="eastAsia" w:ascii="宋体" w:hAnsi="宋体" w:eastAsia="宋体" w:cs="宋体"/>
              </w:rPr>
              <w:t>改性沥青加工厂</w:t>
            </w:r>
          </w:p>
          <w:p w14:paraId="78BBC7E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rPr>
            </w:pPr>
            <w:r>
              <w:rPr>
                <w:rFonts w:hint="eastAsia" w:ascii="宋体" w:hAnsi="宋体" w:eastAsia="宋体" w:cs="宋体"/>
              </w:rPr>
              <w:t>名称</w:t>
            </w:r>
          </w:p>
        </w:tc>
        <w:tc>
          <w:tcPr>
            <w:tcW w:w="3875" w:type="pct"/>
            <w:noWrap w:val="0"/>
            <w:vAlign w:val="center"/>
          </w:tcPr>
          <w:p w14:paraId="50E6D470">
            <w:pPr>
              <w:jc w:val="center"/>
              <w:rPr>
                <w:rFonts w:hint="eastAsia" w:ascii="宋体" w:hAnsi="宋体" w:eastAsia="宋体" w:cs="宋体"/>
                <w:sz w:val="24"/>
              </w:rPr>
            </w:pPr>
          </w:p>
        </w:tc>
      </w:tr>
      <w:tr w14:paraId="3C2E1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jc w:val="center"/>
        </w:trPr>
        <w:tc>
          <w:tcPr>
            <w:tcW w:w="1124" w:type="pct"/>
            <w:noWrap w:val="0"/>
            <w:vAlign w:val="center"/>
          </w:tcPr>
          <w:p w14:paraId="7EB40925">
            <w:pPr>
              <w:jc w:val="center"/>
              <w:rPr>
                <w:rFonts w:hint="eastAsia" w:ascii="宋体" w:hAnsi="宋体" w:eastAsia="宋体" w:cs="宋体"/>
              </w:rPr>
            </w:pPr>
            <w:r>
              <w:rPr>
                <w:rFonts w:hint="eastAsia" w:ascii="宋体" w:hAnsi="宋体" w:eastAsia="宋体" w:cs="宋体"/>
              </w:rPr>
              <w:t>加工厂地点</w:t>
            </w:r>
          </w:p>
        </w:tc>
        <w:tc>
          <w:tcPr>
            <w:tcW w:w="3875" w:type="pct"/>
            <w:noWrap w:val="0"/>
            <w:vAlign w:val="center"/>
          </w:tcPr>
          <w:p w14:paraId="263D23B8">
            <w:pPr>
              <w:jc w:val="center"/>
              <w:rPr>
                <w:rFonts w:hint="eastAsia" w:ascii="宋体" w:hAnsi="宋体" w:eastAsia="宋体" w:cs="宋体"/>
                <w:sz w:val="24"/>
              </w:rPr>
            </w:pPr>
          </w:p>
        </w:tc>
      </w:tr>
      <w:tr w14:paraId="46184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jc w:val="center"/>
        </w:trPr>
        <w:tc>
          <w:tcPr>
            <w:tcW w:w="1124" w:type="pct"/>
            <w:noWrap w:val="0"/>
            <w:vAlign w:val="center"/>
          </w:tcPr>
          <w:p w14:paraId="53056C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rPr>
            </w:pPr>
            <w:r>
              <w:rPr>
                <w:rFonts w:hint="eastAsia" w:ascii="宋体" w:hAnsi="宋体" w:eastAsia="宋体" w:cs="宋体"/>
              </w:rPr>
              <w:t>改性沥青加工生产能力（吨/日）</w:t>
            </w:r>
          </w:p>
        </w:tc>
        <w:tc>
          <w:tcPr>
            <w:tcW w:w="3875" w:type="pct"/>
            <w:noWrap w:val="0"/>
            <w:vAlign w:val="center"/>
          </w:tcPr>
          <w:p w14:paraId="5DC02026">
            <w:pPr>
              <w:jc w:val="center"/>
              <w:rPr>
                <w:rFonts w:hint="eastAsia" w:ascii="宋体" w:hAnsi="宋体" w:eastAsia="宋体" w:cs="宋体"/>
                <w:sz w:val="24"/>
              </w:rPr>
            </w:pPr>
          </w:p>
        </w:tc>
      </w:tr>
      <w:tr w14:paraId="719A7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7" w:hRule="atLeast"/>
          <w:jc w:val="center"/>
        </w:trPr>
        <w:tc>
          <w:tcPr>
            <w:tcW w:w="1124" w:type="pct"/>
            <w:noWrap w:val="0"/>
            <w:vAlign w:val="center"/>
          </w:tcPr>
          <w:p w14:paraId="4EDFD250">
            <w:pPr>
              <w:jc w:val="center"/>
              <w:rPr>
                <w:rFonts w:hint="eastAsia" w:ascii="宋体" w:hAnsi="宋体" w:eastAsia="宋体" w:cs="宋体"/>
              </w:rPr>
            </w:pPr>
            <w:r>
              <w:rPr>
                <w:rFonts w:hint="eastAsia" w:ascii="宋体" w:hAnsi="宋体" w:eastAsia="宋体" w:cs="宋体"/>
              </w:rPr>
              <w:t>备注</w:t>
            </w:r>
          </w:p>
        </w:tc>
        <w:tc>
          <w:tcPr>
            <w:tcW w:w="3875" w:type="pct"/>
            <w:noWrap w:val="0"/>
            <w:vAlign w:val="center"/>
          </w:tcPr>
          <w:p w14:paraId="44E29DD4">
            <w:pPr>
              <w:jc w:val="center"/>
              <w:rPr>
                <w:rFonts w:hint="eastAsia" w:ascii="宋体" w:hAnsi="宋体" w:eastAsia="宋体" w:cs="宋体"/>
                <w:sz w:val="24"/>
              </w:rPr>
            </w:pPr>
          </w:p>
        </w:tc>
      </w:tr>
    </w:tbl>
    <w:p w14:paraId="0DBA33CC">
      <w:pPr>
        <w:keepNext w:val="0"/>
        <w:keepLines w:val="0"/>
        <w:pageBreakBefore w:val="0"/>
        <w:widowControl w:val="0"/>
        <w:kinsoku/>
        <w:wordWrap/>
        <w:overflowPunct/>
        <w:topLinePunct w:val="0"/>
        <w:autoSpaceDE w:val="0"/>
        <w:autoSpaceDN w:val="0"/>
        <w:bidi w:val="0"/>
        <w:adjustRightInd w:val="0"/>
        <w:snapToGrid/>
        <w:spacing w:line="400" w:lineRule="exact"/>
        <w:jc w:val="left"/>
        <w:textAlignment w:val="auto"/>
        <w:rPr>
          <w:rFonts w:hint="eastAsia" w:ascii="宋体" w:hAnsi="宋体" w:eastAsia="宋体" w:cs="宋体"/>
          <w:kern w:val="0"/>
          <w:szCs w:val="21"/>
        </w:rPr>
      </w:pPr>
      <w:r>
        <w:rPr>
          <w:rFonts w:hint="eastAsia" w:ascii="宋体" w:hAnsi="宋体" w:eastAsia="宋体" w:cs="宋体"/>
          <w:kern w:val="0"/>
          <w:szCs w:val="21"/>
        </w:rPr>
        <w:t>注：1.本表后应附</w:t>
      </w:r>
      <w:r>
        <w:rPr>
          <w:rFonts w:hint="eastAsia" w:ascii="宋体" w:hAnsi="宋体" w:eastAsia="宋体" w:cs="宋体"/>
          <w:szCs w:val="21"/>
        </w:rPr>
        <w:t>改性沥青加工厂的基本情况和证明材料</w:t>
      </w:r>
      <w:r>
        <w:rPr>
          <w:rFonts w:hint="eastAsia" w:ascii="宋体" w:hAnsi="宋体" w:eastAsia="宋体" w:cs="宋体"/>
          <w:szCs w:val="21"/>
          <w:lang w:eastAsia="zh-CN"/>
        </w:rPr>
        <w:t>（</w:t>
      </w:r>
      <w:r>
        <w:rPr>
          <w:rFonts w:hint="eastAsia" w:ascii="宋体" w:hAnsi="宋体" w:eastAsia="宋体" w:cs="宋体"/>
          <w:color w:val="auto"/>
          <w:szCs w:val="21"/>
          <w:highlight w:val="none"/>
        </w:rPr>
        <w:t>营业执照、</w:t>
      </w:r>
      <w:r>
        <w:rPr>
          <w:rFonts w:hint="eastAsia" w:ascii="宋体" w:hAnsi="宋体" w:eastAsia="宋体" w:cs="宋体"/>
          <w:color w:val="auto"/>
          <w:szCs w:val="21"/>
          <w:highlight w:val="none"/>
          <w:lang w:eastAsia="zh-CN"/>
        </w:rPr>
        <w:t>质量管理体系认证证书</w:t>
      </w:r>
      <w:r>
        <w:rPr>
          <w:rFonts w:hint="eastAsia" w:ascii="宋体" w:hAnsi="宋体" w:eastAsia="宋体" w:cs="宋体"/>
          <w:color w:val="auto"/>
          <w:szCs w:val="21"/>
          <w:highlight w:val="none"/>
          <w:lang w:val="en-US" w:eastAsia="zh-CN"/>
        </w:rPr>
        <w:t>、</w:t>
      </w:r>
      <w:r>
        <w:rPr>
          <w:rFonts w:hint="eastAsia" w:ascii="宋体" w:hAnsi="宋体" w:eastAsia="宋体" w:cs="宋体"/>
          <w:b w:val="0"/>
          <w:bCs w:val="0"/>
          <w:color w:val="auto"/>
          <w:sz w:val="21"/>
          <w:szCs w:val="21"/>
          <w:lang w:val="en-US" w:eastAsia="zh-CN"/>
        </w:rPr>
        <w:t>排污许可证或其他相关的环保证明资料</w:t>
      </w:r>
      <w:r>
        <w:rPr>
          <w:rFonts w:hint="eastAsia" w:ascii="宋体" w:hAnsi="宋体" w:eastAsia="宋体" w:cs="宋体"/>
          <w:color w:val="auto"/>
          <w:szCs w:val="21"/>
          <w:highlight w:val="none"/>
          <w:lang w:val="en-US" w:eastAsia="zh-CN"/>
        </w:rPr>
        <w:t>等</w:t>
      </w:r>
      <w:r>
        <w:rPr>
          <w:rFonts w:hint="eastAsia" w:ascii="宋体" w:hAnsi="宋体" w:eastAsia="宋体" w:cs="宋体"/>
          <w:szCs w:val="21"/>
          <w:lang w:eastAsia="zh-CN"/>
        </w:rPr>
        <w:t>）</w:t>
      </w:r>
      <w:r>
        <w:rPr>
          <w:rFonts w:hint="eastAsia" w:ascii="宋体" w:hAnsi="宋体" w:eastAsia="宋体" w:cs="宋体"/>
          <w:szCs w:val="21"/>
        </w:rPr>
        <w:t>，包括</w:t>
      </w:r>
      <w:r>
        <w:rPr>
          <w:rFonts w:hint="eastAsia" w:ascii="宋体" w:hAnsi="宋体" w:eastAsia="宋体" w:cs="宋体"/>
          <w:kern w:val="0"/>
          <w:szCs w:val="21"/>
        </w:rPr>
        <w:t>改性沥青加工日生产能力等。</w:t>
      </w:r>
    </w:p>
    <w:p w14:paraId="2968BB77">
      <w:pPr>
        <w:keepNext w:val="0"/>
        <w:keepLines w:val="0"/>
        <w:pageBreakBefore w:val="0"/>
        <w:widowControl w:val="0"/>
        <w:kinsoku/>
        <w:wordWrap/>
        <w:overflowPunct/>
        <w:topLinePunct w:val="0"/>
        <w:autoSpaceDE w:val="0"/>
        <w:autoSpaceDN w:val="0"/>
        <w:bidi w:val="0"/>
        <w:adjustRightInd w:val="0"/>
        <w:snapToGrid/>
        <w:spacing w:line="400" w:lineRule="exact"/>
        <w:ind w:firstLine="420" w:firstLineChars="200"/>
        <w:jc w:val="left"/>
        <w:textAlignment w:val="auto"/>
        <w:rPr>
          <w:rFonts w:hint="eastAsia" w:ascii="宋体" w:hAnsi="宋体" w:eastAsia="宋体" w:cs="宋体"/>
          <w:kern w:val="0"/>
          <w:szCs w:val="21"/>
        </w:rPr>
      </w:pPr>
      <w:r>
        <w:rPr>
          <w:rFonts w:hint="eastAsia" w:ascii="宋体" w:hAnsi="宋体" w:eastAsia="宋体" w:cs="宋体"/>
          <w:kern w:val="0"/>
          <w:szCs w:val="21"/>
        </w:rPr>
        <w:t>2.如投标人自有改性沥青加工厂需在本表后提交相关证明材料</w:t>
      </w:r>
      <w:r>
        <w:rPr>
          <w:rFonts w:hint="eastAsia" w:ascii="宋体" w:hAnsi="宋体" w:eastAsia="宋体" w:cs="宋体"/>
          <w:szCs w:val="21"/>
          <w:lang w:eastAsia="zh-CN"/>
        </w:rPr>
        <w:t>（</w:t>
      </w:r>
      <w:r>
        <w:rPr>
          <w:rFonts w:hint="eastAsia" w:ascii="宋体" w:hAnsi="宋体" w:eastAsia="宋体" w:cs="宋体"/>
          <w:color w:val="auto"/>
          <w:szCs w:val="21"/>
          <w:highlight w:val="none"/>
        </w:rPr>
        <w:t>营业执照、</w:t>
      </w:r>
      <w:r>
        <w:rPr>
          <w:rFonts w:hint="eastAsia" w:ascii="宋体" w:hAnsi="宋体" w:eastAsia="宋体" w:cs="宋体"/>
          <w:color w:val="auto"/>
          <w:szCs w:val="21"/>
          <w:highlight w:val="none"/>
          <w:lang w:eastAsia="zh-CN"/>
        </w:rPr>
        <w:t>质量管理体系认证证书</w:t>
      </w:r>
      <w:r>
        <w:rPr>
          <w:rFonts w:hint="eastAsia" w:ascii="宋体" w:hAnsi="宋体" w:eastAsia="宋体" w:cs="宋体"/>
          <w:color w:val="auto"/>
          <w:szCs w:val="21"/>
          <w:highlight w:val="none"/>
          <w:lang w:val="en-US" w:eastAsia="zh-CN"/>
        </w:rPr>
        <w:t>、</w:t>
      </w:r>
      <w:r>
        <w:rPr>
          <w:rFonts w:hint="eastAsia" w:ascii="宋体" w:hAnsi="宋体" w:eastAsia="宋体" w:cs="宋体"/>
          <w:b w:val="0"/>
          <w:bCs w:val="0"/>
          <w:color w:val="auto"/>
          <w:sz w:val="21"/>
          <w:szCs w:val="21"/>
          <w:lang w:val="en-US" w:eastAsia="zh-CN"/>
        </w:rPr>
        <w:t>排污许可证或其他相关的环保证明资料</w:t>
      </w:r>
      <w:r>
        <w:rPr>
          <w:rFonts w:hint="eastAsia" w:ascii="宋体" w:hAnsi="宋体" w:eastAsia="宋体" w:cs="宋体"/>
          <w:color w:val="auto"/>
          <w:szCs w:val="21"/>
          <w:highlight w:val="none"/>
          <w:lang w:val="en-US" w:eastAsia="zh-CN"/>
        </w:rPr>
        <w:t>等</w:t>
      </w:r>
      <w:r>
        <w:rPr>
          <w:rFonts w:hint="eastAsia" w:ascii="宋体" w:hAnsi="宋体" w:eastAsia="宋体" w:cs="宋体"/>
          <w:szCs w:val="21"/>
          <w:lang w:eastAsia="zh-CN"/>
        </w:rPr>
        <w:t>）</w:t>
      </w:r>
      <w:r>
        <w:rPr>
          <w:rFonts w:hint="eastAsia" w:ascii="宋体" w:hAnsi="宋体" w:eastAsia="宋体" w:cs="宋体"/>
          <w:kern w:val="0"/>
          <w:szCs w:val="21"/>
        </w:rPr>
        <w:t>。</w:t>
      </w:r>
    </w:p>
    <w:p w14:paraId="2BB8FA32">
      <w:pPr>
        <w:pStyle w:val="14"/>
        <w:ind w:firstLine="420"/>
        <w:rPr>
          <w:rFonts w:hint="eastAsia" w:ascii="宋体" w:hAnsi="宋体" w:eastAsia="宋体" w:cs="宋体"/>
          <w:sz w:val="21"/>
          <w:szCs w:val="21"/>
        </w:rPr>
      </w:pPr>
    </w:p>
    <w:p w14:paraId="35879AAE">
      <w:pPr>
        <w:pStyle w:val="14"/>
        <w:ind w:firstLine="420"/>
        <w:rPr>
          <w:rFonts w:hint="eastAsia" w:ascii="宋体" w:hAnsi="宋体" w:eastAsia="宋体" w:cs="宋体"/>
          <w:sz w:val="21"/>
          <w:szCs w:val="21"/>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p>
    <w:p w14:paraId="79521C66">
      <w:pPr>
        <w:pStyle w:val="4"/>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lang w:val="en-US" w:eastAsia="zh-CN"/>
        </w:rPr>
      </w:pPr>
      <w:bookmarkStart w:id="111" w:name="_Toc8713"/>
      <w:bookmarkStart w:id="112" w:name="_Toc8862"/>
      <w:bookmarkStart w:id="113" w:name="_Toc26817"/>
      <w:bookmarkStart w:id="114" w:name="_Toc31038"/>
      <w:bookmarkStart w:id="115" w:name="_Toc532"/>
      <w:bookmarkStart w:id="116" w:name="_Toc18083"/>
      <w:bookmarkStart w:id="117" w:name="_Toc13598"/>
      <w:r>
        <w:rPr>
          <w:rFonts w:hint="eastAsia" w:ascii="宋体" w:hAnsi="宋体" w:eastAsia="宋体" w:cs="宋体"/>
          <w:b/>
          <w:bCs/>
          <w:color w:val="auto"/>
          <w:highlight w:val="none"/>
          <w:lang w:val="en-US" w:eastAsia="zh-CN"/>
        </w:rPr>
        <w:t>五、材料供应方案建议书</w:t>
      </w:r>
      <w:bookmarkEnd w:id="111"/>
      <w:bookmarkEnd w:id="112"/>
      <w:bookmarkEnd w:id="113"/>
      <w:bookmarkEnd w:id="114"/>
      <w:bookmarkEnd w:id="115"/>
      <w:bookmarkEnd w:id="116"/>
      <w:bookmarkEnd w:id="117"/>
    </w:p>
    <w:p w14:paraId="60848E2C">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投标人针对本项目做出的材料供应方案建议书，包括生产、运输中转、日最大供应能力、应急措施、装卸、 验收、计量、售后服务等业务流程以及资金筹措/使用计划。</w:t>
      </w:r>
    </w:p>
    <w:p w14:paraId="693DD672">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投标人应按以下要点详细编写针对本工程的生产制造、服务方案，文字宜精炼，内容要具体：</w:t>
      </w:r>
    </w:p>
    <w:p w14:paraId="3F356150">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 目前主要生产设施的配备情况，生产流程组织、原材料来源情况、生产制造工艺，生产制造能力、现已达到的生产能力饱和度等； </w:t>
      </w:r>
    </w:p>
    <w:p w14:paraId="6D35756F">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生产制造进度计划；</w:t>
      </w:r>
    </w:p>
    <w:p w14:paraId="632B3901">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产品质量控制体系和标准；</w:t>
      </w:r>
    </w:p>
    <w:p w14:paraId="55D95A73">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 货物运输实施方案、组织供货力量、紧急情况下的供应能力及运输方案；</w:t>
      </w:r>
    </w:p>
    <w:p w14:paraId="1DCD07F2">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5. </w:t>
      </w:r>
      <w:r>
        <w:rPr>
          <w:rFonts w:hint="eastAsia" w:ascii="宋体" w:hAnsi="宋体" w:eastAsia="宋体" w:cs="宋体"/>
          <w:color w:val="auto"/>
          <w:sz w:val="24"/>
          <w:szCs w:val="24"/>
          <w:highlight w:val="none"/>
          <w:lang w:val="en-US" w:eastAsia="zh-CN"/>
        </w:rPr>
        <w:t>改性沥青和乳化沥青的加工方式、加工工艺等</w:t>
      </w:r>
      <w:r>
        <w:rPr>
          <w:rFonts w:hint="eastAsia" w:ascii="宋体" w:hAnsi="宋体" w:eastAsia="宋体" w:cs="宋体"/>
          <w:color w:val="auto"/>
          <w:sz w:val="24"/>
          <w:szCs w:val="24"/>
          <w:highlight w:val="none"/>
        </w:rPr>
        <w:t>；</w:t>
      </w:r>
    </w:p>
    <w:p w14:paraId="08A40220">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 确保产品质量和工期的措施；</w:t>
      </w:r>
    </w:p>
    <w:p w14:paraId="286550FC">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 售后现场技术服务体系及措施；</w:t>
      </w:r>
    </w:p>
    <w:p w14:paraId="3A286AC5">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 自有货物仓库的容量；</w:t>
      </w:r>
    </w:p>
    <w:p w14:paraId="7D775CC7">
      <w:pPr>
        <w:pStyle w:val="14"/>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 其他应说明的事项。</w:t>
      </w:r>
    </w:p>
    <w:p w14:paraId="58FE4E1F">
      <w:pPr>
        <w:pStyle w:val="4"/>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lang w:val="en-US" w:eastAsia="zh-CN"/>
        </w:rPr>
      </w:pPr>
      <w:r>
        <w:rPr>
          <w:rFonts w:hint="eastAsia" w:ascii="宋体" w:hAnsi="宋体" w:eastAsia="宋体" w:cs="宋体"/>
          <w:color w:val="auto"/>
          <w:highlight w:val="none"/>
        </w:rPr>
        <w:br w:type="page"/>
      </w:r>
      <w:bookmarkStart w:id="118" w:name="_Toc31971"/>
      <w:bookmarkStart w:id="119" w:name="_Toc27616"/>
      <w:bookmarkStart w:id="120" w:name="_Toc24616"/>
      <w:bookmarkStart w:id="121" w:name="_Toc9586"/>
      <w:bookmarkStart w:id="122" w:name="_Toc15049"/>
      <w:bookmarkStart w:id="123" w:name="_Toc16431"/>
      <w:bookmarkStart w:id="124" w:name="_Toc12206"/>
      <w:r>
        <w:rPr>
          <w:rFonts w:hint="eastAsia" w:ascii="宋体" w:hAnsi="宋体" w:eastAsia="宋体" w:cs="宋体"/>
          <w:b/>
          <w:bCs/>
          <w:color w:val="auto"/>
          <w:highlight w:val="none"/>
          <w:lang w:val="en-US" w:eastAsia="zh-CN"/>
        </w:rPr>
        <w:t>六、其他资料</w:t>
      </w:r>
      <w:bookmarkEnd w:id="118"/>
      <w:bookmarkEnd w:id="119"/>
      <w:bookmarkEnd w:id="120"/>
      <w:bookmarkEnd w:id="121"/>
      <w:bookmarkEnd w:id="122"/>
      <w:bookmarkEnd w:id="123"/>
      <w:bookmarkEnd w:id="124"/>
    </w:p>
    <w:tbl>
      <w:tblPr>
        <w:tblStyle w:val="10"/>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856"/>
      </w:tblGrid>
      <w:tr w14:paraId="24588E8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769" w:hRule="atLeast"/>
          <w:jc w:val="center"/>
        </w:trPr>
        <w:tc>
          <w:tcPr>
            <w:tcW w:w="8856" w:type="dxa"/>
            <w:noWrap w:val="0"/>
            <w:vAlign w:val="top"/>
          </w:tcPr>
          <w:p w14:paraId="416E36C4">
            <w:pPr>
              <w:pStyle w:val="7"/>
              <w:keepNext w:val="0"/>
              <w:keepLines w:val="0"/>
              <w:pageBreakBefore w:val="0"/>
              <w:widowControl w:val="0"/>
              <w:kinsoku/>
              <w:wordWrap/>
              <w:topLinePunct w:val="0"/>
              <w:autoSpaceDE/>
              <w:autoSpaceDN/>
              <w:bidi w:val="0"/>
              <w:adjustRightInd w:val="0"/>
              <w:snapToGrid w:val="0"/>
              <w:spacing w:after="0" w:line="400" w:lineRule="exact"/>
              <w:ind w:left="0" w:leftChars="0" w:firstLine="422"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其他与投标有关的所有资料：</w:t>
            </w:r>
          </w:p>
          <w:p w14:paraId="1E66B631">
            <w:pPr>
              <w:pStyle w:val="15"/>
              <w:keepNext w:val="0"/>
              <w:keepLines w:val="0"/>
              <w:pageBreakBefore w:val="0"/>
              <w:widowControl w:val="0"/>
              <w:kinsoku/>
              <w:wordWrap/>
              <w:topLinePunct w:val="0"/>
              <w:autoSpaceDE/>
              <w:autoSpaceDN/>
              <w:bidi w:val="0"/>
              <w:adjustRightInd w:val="0"/>
              <w:snapToGrid w:val="0"/>
              <w:spacing w:beforeLines="0" w:line="400" w:lineRule="exact"/>
              <w:ind w:firstLine="420"/>
              <w:textAlignment w:val="auto"/>
              <w:rPr>
                <w:rFonts w:hint="eastAsia" w:eastAsia="宋体" w:cs="宋体"/>
                <w:b w:val="0"/>
                <w:bCs/>
                <w:color w:val="auto"/>
                <w:sz w:val="21"/>
                <w:szCs w:val="21"/>
                <w:highlight w:val="none"/>
              </w:rPr>
            </w:pPr>
            <w:r>
              <w:rPr>
                <w:rFonts w:hint="eastAsia" w:eastAsia="宋体" w:cs="宋体"/>
                <w:b w:val="0"/>
                <w:bCs/>
                <w:color w:val="auto"/>
                <w:sz w:val="21"/>
                <w:szCs w:val="21"/>
                <w:highlight w:val="none"/>
              </w:rPr>
              <w:t>1、提供最新年度广东省公路工程从业单位信用评价等级（若有），并标识单位所在位置；初次进入且无广东省最新年度信用评价等级的，但在最新一年度的全国综合评价结果为C级或D级的，提供最新一年度的全国综合评价结果单位查询所在页；如上一年度有信用评价而最新年度在广东省无信用等级的需提供上一年度有信用评价（若有），并标识单位所在位置。</w:t>
            </w:r>
          </w:p>
          <w:p w14:paraId="58766605">
            <w:pPr>
              <w:pStyle w:val="14"/>
              <w:keepNext w:val="0"/>
              <w:keepLines w:val="0"/>
              <w:pageBreakBefore w:val="0"/>
              <w:widowControl w:val="0"/>
              <w:kinsoku/>
              <w:wordWrap/>
              <w:topLinePunct w:val="0"/>
              <w:autoSpaceDE/>
              <w:autoSpaceDN/>
              <w:bidi w:val="0"/>
              <w:adjustRightInd w:val="0"/>
              <w:snapToGrid w:val="0"/>
              <w:spacing w:line="400" w:lineRule="exact"/>
              <w:ind w:firstLine="422"/>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2、详细说明投标人在递交投标文件截止日前1年内因公路工程项目货物采购从业行为被交通运输部、广东省交通运输厅行政处罚</w:t>
            </w:r>
            <w:r>
              <w:rPr>
                <w:rFonts w:hint="eastAsia" w:ascii="宋体" w:hAnsi="宋体" w:eastAsia="宋体" w:cs="宋体"/>
                <w:b/>
                <w:color w:val="auto"/>
                <w:sz w:val="21"/>
                <w:szCs w:val="21"/>
                <w:highlight w:val="none"/>
                <w:lang w:val="en-US" w:eastAsia="zh-CN"/>
              </w:rPr>
              <w:t>和广东省交通运输厅正式约谈</w:t>
            </w:r>
            <w:r>
              <w:rPr>
                <w:rFonts w:hint="eastAsia" w:ascii="宋体" w:hAnsi="宋体" w:eastAsia="宋体" w:cs="宋体"/>
                <w:b/>
                <w:color w:val="auto"/>
                <w:sz w:val="21"/>
                <w:szCs w:val="21"/>
                <w:highlight w:val="none"/>
              </w:rPr>
              <w:t>的情况。</w:t>
            </w:r>
          </w:p>
          <w:p w14:paraId="7901DA53">
            <w:pPr>
              <w:pStyle w:val="14"/>
              <w:keepNext w:val="0"/>
              <w:keepLines w:val="0"/>
              <w:pageBreakBefore w:val="0"/>
              <w:widowControl w:val="0"/>
              <w:kinsoku/>
              <w:wordWrap/>
              <w:topLinePunct w:val="0"/>
              <w:autoSpaceDE/>
              <w:autoSpaceDN/>
              <w:bidi w:val="0"/>
              <w:adjustRightInd w:val="0"/>
              <w:snapToGrid w:val="0"/>
              <w:spacing w:line="400" w:lineRule="exact"/>
              <w:ind w:firstLine="42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、其它相关资料。</w:t>
            </w:r>
          </w:p>
          <w:p w14:paraId="2FA56345">
            <w:pPr>
              <w:pStyle w:val="14"/>
              <w:keepNext w:val="0"/>
              <w:keepLines w:val="0"/>
              <w:pageBreakBefore w:val="0"/>
              <w:widowControl w:val="0"/>
              <w:kinsoku/>
              <w:wordWrap/>
              <w:topLinePunct w:val="0"/>
              <w:autoSpaceDE/>
              <w:autoSpaceDN/>
              <w:bidi w:val="0"/>
              <w:adjustRightInd w:val="0"/>
              <w:snapToGrid w:val="0"/>
              <w:spacing w:line="400" w:lineRule="exact"/>
              <w:ind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注：上述材料不得弄虚作假。</w:t>
            </w:r>
          </w:p>
        </w:tc>
      </w:tr>
    </w:tbl>
    <w:p w14:paraId="71ABDCCF">
      <w:pPr>
        <w:spacing w:line="440" w:lineRule="exact"/>
        <w:ind w:firstLine="137"/>
        <w:jc w:val="center"/>
        <w:rPr>
          <w:rFonts w:hint="eastAsia" w:ascii="宋体" w:hAnsi="宋体" w:eastAsia="宋体" w:cs="宋体"/>
          <w:color w:val="auto"/>
          <w:highlight w:val="none"/>
        </w:rPr>
      </w:pPr>
      <w:bookmarkStart w:id="125" w:name="_Toc5915"/>
    </w:p>
    <w:p w14:paraId="214FD382">
      <w:pPr>
        <w:pStyle w:val="5"/>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bookmarkStart w:id="126" w:name="_Toc17432"/>
      <w:bookmarkStart w:id="127" w:name="_Toc737"/>
      <w:bookmarkStart w:id="128" w:name="_Toc13483"/>
      <w:r>
        <w:rPr>
          <w:rFonts w:hint="eastAsia" w:ascii="宋体" w:hAnsi="宋体" w:eastAsia="宋体" w:cs="宋体"/>
          <w:b/>
          <w:color w:val="auto"/>
          <w:sz w:val="24"/>
          <w:szCs w:val="18"/>
          <w:highlight w:val="none"/>
        </w:rPr>
        <w:t>六（1）</w:t>
      </w:r>
      <w:bookmarkStart w:id="129" w:name="_Hlk130370757"/>
      <w:r>
        <w:rPr>
          <w:rFonts w:hint="eastAsia" w:ascii="宋体" w:hAnsi="宋体" w:eastAsia="宋体" w:cs="宋体"/>
          <w:b/>
          <w:color w:val="auto"/>
          <w:sz w:val="24"/>
          <w:szCs w:val="18"/>
          <w:highlight w:val="none"/>
        </w:rPr>
        <w:t>使用广东省信用评价等级的申请承诺书</w:t>
      </w:r>
      <w:bookmarkEnd w:id="129"/>
      <w:r>
        <w:rPr>
          <w:rFonts w:hint="eastAsia" w:ascii="宋体" w:hAnsi="宋体" w:eastAsia="宋体" w:cs="宋体"/>
          <w:b/>
          <w:color w:val="auto"/>
          <w:sz w:val="24"/>
          <w:szCs w:val="18"/>
          <w:highlight w:val="none"/>
        </w:rPr>
        <w:t>（格式）</w:t>
      </w:r>
      <w:bookmarkEnd w:id="125"/>
      <w:bookmarkEnd w:id="126"/>
      <w:bookmarkEnd w:id="127"/>
      <w:bookmarkEnd w:id="128"/>
    </w:p>
    <w:p w14:paraId="2889F0A7">
      <w:pPr>
        <w:topLinePunct/>
        <w:spacing w:line="400" w:lineRule="atLeast"/>
        <w:jc w:val="left"/>
        <w:rPr>
          <w:rFonts w:hint="eastAsia" w:ascii="宋体" w:hAnsi="宋体" w:eastAsia="宋体" w:cs="宋体"/>
          <w:color w:val="auto"/>
          <w:szCs w:val="21"/>
          <w:highlight w:val="none"/>
        </w:rPr>
      </w:pPr>
    </w:p>
    <w:p w14:paraId="0104DE3B">
      <w:pPr>
        <w:spacing w:line="360" w:lineRule="auto"/>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致招标人：</w:t>
      </w:r>
      <w:r>
        <w:rPr>
          <w:rFonts w:hint="eastAsia" w:ascii="宋体" w:hAnsi="宋体" w:eastAsia="宋体" w:cs="宋体"/>
          <w:color w:val="auto"/>
          <w:sz w:val="24"/>
          <w:szCs w:val="24"/>
          <w:highlight w:val="none"/>
          <w:u w:val="single"/>
          <w:lang w:val="en-US" w:eastAsia="zh-CN"/>
        </w:rPr>
        <w:t xml:space="preserve">                </w:t>
      </w:r>
    </w:p>
    <w:p w14:paraId="65D9741B">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按照</w:t>
      </w:r>
      <w:bookmarkStart w:id="130" w:name="_Hlk130370784"/>
      <w:r>
        <w:rPr>
          <w:rFonts w:hint="eastAsia" w:ascii="宋体" w:hAnsi="宋体" w:eastAsia="宋体" w:cs="宋体"/>
          <w:color w:val="auto"/>
          <w:sz w:val="24"/>
          <w:szCs w:val="24"/>
          <w:highlight w:val="none"/>
        </w:rPr>
        <w:t>《广东省交通运输厅关于进一步贯彻广东省公路水运工程从业企业信用评价管理办法的实施意见的通知》（粤交基〔2014〕564号）</w:t>
      </w:r>
      <w:bookmarkEnd w:id="130"/>
      <w:r>
        <w:rPr>
          <w:rFonts w:hint="eastAsia" w:ascii="宋体" w:hAnsi="宋体" w:eastAsia="宋体" w:cs="宋体"/>
          <w:color w:val="auto"/>
          <w:sz w:val="24"/>
          <w:szCs w:val="24"/>
          <w:highlight w:val="none"/>
        </w:rPr>
        <w:t>相关要求，现我单位对使用信用等级申请如下：</w:t>
      </w:r>
    </w:p>
    <w:p w14:paraId="74515357">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一、我单位在</w:t>
      </w:r>
      <w:r>
        <w:rPr>
          <w:rFonts w:hint="eastAsia" w:ascii="宋体" w:hAnsi="宋体" w:eastAsia="宋体" w:cs="宋体"/>
          <w:color w:val="auto"/>
          <w:sz w:val="24"/>
          <w:szCs w:val="24"/>
          <w:highlight w:val="none"/>
          <w:lang w:eastAsia="zh-CN"/>
        </w:rPr>
        <w:t>从莞高速公路（含清溪支线）路面罩面工程采购高粘高弹专用沥青材料</w:t>
      </w:r>
      <w:r>
        <w:rPr>
          <w:rFonts w:hint="eastAsia" w:ascii="宋体" w:hAnsi="宋体" w:eastAsia="宋体" w:cs="宋体"/>
          <w:color w:val="auto"/>
          <w:sz w:val="24"/>
          <w:szCs w:val="24"/>
          <w:highlight w:val="none"/>
        </w:rPr>
        <w:t>的招标中，不使用/第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次使用广东省交通运输厅发布的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年度信用评价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等级结果和对应等级分值。</w:t>
      </w:r>
    </w:p>
    <w:p w14:paraId="3AFD9A9A">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二、我单位承诺，在递交本次申请后，我单位将失去一次使用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等级结果（不使用时上述填“/”）参与投标的机会。当累计使用超过规定的次数，我单位同意按降低一个信用等级对应分值来认定参与投标评审。</w:t>
      </w:r>
    </w:p>
    <w:p w14:paraId="7D797109">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三、如果我单位发生违反规定使用信用等级结果的情形，自愿接受省级交通运输主管部门的处理。</w:t>
      </w:r>
    </w:p>
    <w:p w14:paraId="32FA788C">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单位使用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年度广东省公路水运工程从业单位信用等级情况汇总表</w:t>
      </w:r>
    </w:p>
    <w:p w14:paraId="6E0463FE">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特此承诺。</w:t>
      </w:r>
    </w:p>
    <w:p w14:paraId="7BE8CD28">
      <w:pPr>
        <w:autoSpaceDE w:val="0"/>
        <w:autoSpaceDN w:val="0"/>
        <w:adjustRightInd w:val="0"/>
        <w:spacing w:line="360" w:lineRule="auto"/>
        <w:jc w:val="left"/>
        <w:rPr>
          <w:rFonts w:hint="eastAsia" w:ascii="宋体" w:hAnsi="宋体" w:eastAsia="宋体" w:cs="宋体"/>
          <w:color w:val="auto"/>
          <w:sz w:val="24"/>
          <w:szCs w:val="24"/>
          <w:highlight w:val="none"/>
        </w:rPr>
      </w:pPr>
    </w:p>
    <w:p w14:paraId="7A49C075">
      <w:pPr>
        <w:spacing w:line="360" w:lineRule="auto"/>
        <w:ind w:left="0" w:leftChars="0" w:firstLine="4620" w:firstLineChars="1925"/>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w:t>
      </w:r>
      <w:r>
        <w:rPr>
          <w:rFonts w:hint="eastAsia" w:ascii="宋体" w:hAnsi="宋体" w:eastAsia="宋体" w:cs="宋体"/>
          <w:color w:val="auto"/>
          <w:sz w:val="24"/>
          <w:szCs w:val="24"/>
          <w:highlight w:val="none"/>
          <w:u w:val="single"/>
        </w:rPr>
        <w:t xml:space="preserve">（全称）（企业数字证书电子签名）      </w:t>
      </w:r>
    </w:p>
    <w:p w14:paraId="0336841C">
      <w:pPr>
        <w:pStyle w:val="19"/>
        <w:ind w:left="0" w:leftChars="0" w:firstLine="4620" w:firstLineChars="1925"/>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02114EB7">
      <w:pPr>
        <w:pStyle w:val="19"/>
        <w:rPr>
          <w:rFonts w:hint="eastAsia" w:ascii="宋体" w:hAnsi="宋体" w:eastAsia="宋体" w:cs="宋体"/>
          <w:color w:val="auto"/>
          <w:highlight w:val="none"/>
        </w:rPr>
      </w:pPr>
    </w:p>
    <w:p w14:paraId="171DE6D9">
      <w:pPr>
        <w:autoSpaceDE w:val="0"/>
        <w:autoSpaceDN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highlight w:val="none"/>
        </w:rPr>
        <w:t>注：</w:t>
      </w:r>
      <w:r>
        <w:rPr>
          <w:rFonts w:hint="eastAsia" w:ascii="宋体" w:hAnsi="宋体" w:eastAsia="宋体" w:cs="宋体"/>
          <w:color w:val="auto"/>
          <w:szCs w:val="21"/>
          <w:highlight w:val="none"/>
        </w:rPr>
        <w:t xml:space="preserve">1.AA、A级信用等级企业必须填写此申请承诺书；选择“使用”时需和附表（  </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单位使用    年度广东省公路工程从业单位信用等级情况汇总表）一起编入投标文件中。</w:t>
      </w:r>
    </w:p>
    <w:p w14:paraId="380E6844">
      <w:pPr>
        <w:topLinePunct/>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2.AA、A 级信用等级企业应区分标段、分别填写并提交此申请承诺书；如同时对多个标段选择“使用”时，使用次数应按标段累加（即各个标段申请承诺书的使用次数应不一致）。如同时对多个标段选择“使用”而多个标段所附申请承诺书的使用次数为同一次时，多个标段均视为未正确填报申请承诺书，均按不承诺使用对应的信用等级处理。</w:t>
      </w:r>
    </w:p>
    <w:p w14:paraId="4EA4F28A">
      <w:pPr>
        <w:ind w:firstLine="420" w:firstLineChars="200"/>
        <w:rPr>
          <w:rFonts w:hint="eastAsia" w:ascii="宋体" w:hAnsi="宋体" w:eastAsia="宋体" w:cs="宋体"/>
          <w:color w:val="auto"/>
          <w:szCs w:val="21"/>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szCs w:val="21"/>
          <w:highlight w:val="none"/>
        </w:rPr>
        <w:t>3.中标候选人公示将对所有承诺使用最新一年度AA、A级投标人的年度信用等级使用情况进行公开。</w:t>
      </w:r>
    </w:p>
    <w:p w14:paraId="6F276F91">
      <w:pPr>
        <w:autoSpaceDE w:val="0"/>
        <w:autoSpaceDN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附表：</w:t>
      </w:r>
    </w:p>
    <w:p w14:paraId="3FA965C4">
      <w:pPr>
        <w:spacing w:line="360" w:lineRule="auto"/>
        <w:jc w:val="center"/>
        <w:rPr>
          <w:rFonts w:hint="eastAsia" w:ascii="宋体" w:hAnsi="宋体" w:eastAsia="宋体" w:cs="宋体"/>
          <w:b/>
          <w:bCs/>
          <w:color w:val="auto"/>
          <w:sz w:val="32"/>
          <w:szCs w:val="32"/>
          <w:highlight w:val="none"/>
        </w:rPr>
      </w:pPr>
      <w:r>
        <w:rPr>
          <w:rFonts w:hint="eastAsia" w:ascii="宋体" w:hAnsi="宋体" w:eastAsia="宋体" w:cs="宋体"/>
          <w:b/>
          <w:color w:val="auto"/>
          <w:sz w:val="32"/>
          <w:szCs w:val="32"/>
          <w:highlight w:val="none"/>
          <w:u w:val="single"/>
        </w:rPr>
        <w:t xml:space="preserve">    单位</w:t>
      </w:r>
      <w:r>
        <w:rPr>
          <w:rFonts w:hint="eastAsia" w:ascii="宋体" w:hAnsi="宋体" w:eastAsia="宋体" w:cs="宋体"/>
          <w:b/>
          <w:bCs/>
          <w:color w:val="auto"/>
          <w:sz w:val="32"/>
          <w:szCs w:val="32"/>
          <w:highlight w:val="none"/>
        </w:rPr>
        <w:t>使用</w:t>
      </w:r>
      <w:r>
        <w:rPr>
          <w:rFonts w:hint="eastAsia" w:ascii="宋体" w:hAnsi="宋体" w:eastAsia="宋体" w:cs="宋体"/>
          <w:color w:val="auto"/>
          <w:sz w:val="32"/>
          <w:szCs w:val="32"/>
          <w:highlight w:val="none"/>
          <w:u w:val="single"/>
        </w:rPr>
        <w:t xml:space="preserve">  </w:t>
      </w:r>
      <w:r>
        <w:rPr>
          <w:rFonts w:hint="eastAsia" w:ascii="宋体" w:hAnsi="宋体" w:eastAsia="宋体" w:cs="宋体"/>
          <w:b/>
          <w:bCs/>
          <w:color w:val="auto"/>
          <w:sz w:val="32"/>
          <w:szCs w:val="32"/>
          <w:highlight w:val="none"/>
        </w:rPr>
        <w:t>年度广东省公路工程从业单位</w:t>
      </w:r>
    </w:p>
    <w:p w14:paraId="6026A160">
      <w:pPr>
        <w:spacing w:line="360" w:lineRule="auto"/>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信用等级情况汇总表</w:t>
      </w:r>
    </w:p>
    <w:tbl>
      <w:tblPr>
        <w:tblStyle w:val="1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3218"/>
        <w:gridCol w:w="1314"/>
        <w:gridCol w:w="1898"/>
        <w:gridCol w:w="1460"/>
        <w:gridCol w:w="987"/>
      </w:tblGrid>
      <w:tr w14:paraId="7203C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3" w:type="pct"/>
            <w:noWrap w:val="0"/>
            <w:vAlign w:val="center"/>
          </w:tcPr>
          <w:p w14:paraId="5CE3F684">
            <w:pPr>
              <w:jc w:val="center"/>
              <w:rPr>
                <w:rFonts w:hint="eastAsia" w:ascii="宋体" w:hAnsi="宋体" w:eastAsia="宋体" w:cs="宋体"/>
                <w:color w:val="auto"/>
                <w:highlight w:val="none"/>
              </w:rPr>
            </w:pPr>
            <w:r>
              <w:rPr>
                <w:rFonts w:hint="eastAsia" w:ascii="宋体" w:hAnsi="宋体" w:eastAsia="宋体" w:cs="宋体"/>
                <w:color w:val="auto"/>
                <w:highlight w:val="none"/>
              </w:rPr>
              <w:t>序号</w:t>
            </w:r>
          </w:p>
        </w:tc>
        <w:tc>
          <w:tcPr>
            <w:tcW w:w="1680" w:type="pct"/>
            <w:noWrap w:val="0"/>
            <w:vAlign w:val="center"/>
          </w:tcPr>
          <w:p w14:paraId="541B284F">
            <w:pPr>
              <w:jc w:val="center"/>
              <w:rPr>
                <w:rFonts w:hint="eastAsia" w:ascii="宋体" w:hAnsi="宋体" w:eastAsia="宋体" w:cs="宋体"/>
                <w:color w:val="auto"/>
                <w:highlight w:val="none"/>
              </w:rPr>
            </w:pPr>
            <w:r>
              <w:rPr>
                <w:rFonts w:hint="eastAsia" w:ascii="宋体" w:hAnsi="宋体" w:eastAsia="宋体" w:cs="宋体"/>
                <w:color w:val="auto"/>
                <w:highlight w:val="none"/>
              </w:rPr>
              <w:t>招标人名称</w:t>
            </w:r>
          </w:p>
        </w:tc>
        <w:tc>
          <w:tcPr>
            <w:tcW w:w="686" w:type="pct"/>
            <w:noWrap w:val="0"/>
            <w:vAlign w:val="center"/>
          </w:tcPr>
          <w:p w14:paraId="4971D062">
            <w:pPr>
              <w:jc w:val="center"/>
              <w:rPr>
                <w:rFonts w:hint="eastAsia" w:ascii="宋体" w:hAnsi="宋体" w:eastAsia="宋体" w:cs="宋体"/>
                <w:color w:val="auto"/>
                <w:highlight w:val="none"/>
              </w:rPr>
            </w:pPr>
            <w:r>
              <w:rPr>
                <w:rFonts w:hint="eastAsia" w:ascii="宋体" w:hAnsi="宋体" w:eastAsia="宋体" w:cs="宋体"/>
                <w:color w:val="auto"/>
                <w:highlight w:val="none"/>
              </w:rPr>
              <w:t>标段名称</w:t>
            </w:r>
          </w:p>
        </w:tc>
        <w:tc>
          <w:tcPr>
            <w:tcW w:w="991" w:type="pct"/>
            <w:noWrap w:val="0"/>
            <w:vAlign w:val="center"/>
          </w:tcPr>
          <w:p w14:paraId="5FE41F7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递交文件时间</w:t>
            </w:r>
          </w:p>
          <w:p w14:paraId="0F3CD78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（年月日）</w:t>
            </w:r>
          </w:p>
        </w:tc>
        <w:tc>
          <w:tcPr>
            <w:tcW w:w="762" w:type="pct"/>
            <w:noWrap w:val="0"/>
            <w:vAlign w:val="center"/>
          </w:tcPr>
          <w:p w14:paraId="44FAA1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使用信用等级（AA/A）</w:t>
            </w:r>
          </w:p>
        </w:tc>
        <w:tc>
          <w:tcPr>
            <w:tcW w:w="515" w:type="pct"/>
            <w:noWrap w:val="0"/>
            <w:vAlign w:val="center"/>
          </w:tcPr>
          <w:p w14:paraId="1E48A191">
            <w:pPr>
              <w:jc w:val="center"/>
              <w:rPr>
                <w:rFonts w:hint="eastAsia" w:ascii="宋体" w:hAnsi="宋体" w:eastAsia="宋体" w:cs="宋体"/>
                <w:color w:val="auto"/>
                <w:highlight w:val="none"/>
              </w:rPr>
            </w:pPr>
            <w:r>
              <w:rPr>
                <w:rFonts w:hint="eastAsia" w:ascii="宋体" w:hAnsi="宋体" w:eastAsia="宋体" w:cs="宋体"/>
                <w:color w:val="auto"/>
                <w:highlight w:val="none"/>
              </w:rPr>
              <w:t>备注</w:t>
            </w:r>
          </w:p>
        </w:tc>
      </w:tr>
      <w:tr w14:paraId="49929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679CA1C7">
            <w:pPr>
              <w:jc w:val="center"/>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1680" w:type="pct"/>
            <w:noWrap w:val="0"/>
            <w:vAlign w:val="center"/>
          </w:tcPr>
          <w:p w14:paraId="375F9B74">
            <w:pPr>
              <w:jc w:val="center"/>
              <w:rPr>
                <w:rFonts w:hint="eastAsia" w:ascii="宋体" w:hAnsi="宋体" w:eastAsia="宋体" w:cs="宋体"/>
                <w:color w:val="auto"/>
                <w:highlight w:val="none"/>
              </w:rPr>
            </w:pPr>
          </w:p>
        </w:tc>
        <w:tc>
          <w:tcPr>
            <w:tcW w:w="686" w:type="pct"/>
            <w:noWrap w:val="0"/>
            <w:vAlign w:val="center"/>
          </w:tcPr>
          <w:p w14:paraId="3FF71454">
            <w:pPr>
              <w:jc w:val="center"/>
              <w:rPr>
                <w:rFonts w:hint="eastAsia" w:ascii="宋体" w:hAnsi="宋体" w:eastAsia="宋体" w:cs="宋体"/>
                <w:color w:val="auto"/>
                <w:highlight w:val="none"/>
              </w:rPr>
            </w:pPr>
          </w:p>
        </w:tc>
        <w:tc>
          <w:tcPr>
            <w:tcW w:w="991" w:type="pct"/>
            <w:noWrap w:val="0"/>
            <w:vAlign w:val="center"/>
          </w:tcPr>
          <w:p w14:paraId="09C08163">
            <w:pPr>
              <w:jc w:val="center"/>
              <w:rPr>
                <w:rFonts w:hint="eastAsia" w:ascii="宋体" w:hAnsi="宋体" w:eastAsia="宋体" w:cs="宋体"/>
                <w:color w:val="auto"/>
                <w:highlight w:val="none"/>
              </w:rPr>
            </w:pPr>
          </w:p>
        </w:tc>
        <w:tc>
          <w:tcPr>
            <w:tcW w:w="762" w:type="pct"/>
            <w:noWrap w:val="0"/>
            <w:vAlign w:val="center"/>
          </w:tcPr>
          <w:p w14:paraId="0AE42227">
            <w:pPr>
              <w:jc w:val="center"/>
              <w:rPr>
                <w:rFonts w:hint="eastAsia" w:ascii="宋体" w:hAnsi="宋体" w:eastAsia="宋体" w:cs="宋体"/>
                <w:color w:val="auto"/>
                <w:highlight w:val="none"/>
              </w:rPr>
            </w:pPr>
          </w:p>
        </w:tc>
        <w:tc>
          <w:tcPr>
            <w:tcW w:w="515" w:type="pct"/>
            <w:noWrap w:val="0"/>
            <w:vAlign w:val="center"/>
          </w:tcPr>
          <w:p w14:paraId="5DD1F3B7">
            <w:pPr>
              <w:jc w:val="center"/>
              <w:rPr>
                <w:rFonts w:hint="eastAsia" w:ascii="宋体" w:hAnsi="宋体" w:eastAsia="宋体" w:cs="宋体"/>
                <w:color w:val="auto"/>
                <w:highlight w:val="none"/>
              </w:rPr>
            </w:pPr>
          </w:p>
        </w:tc>
      </w:tr>
      <w:tr w14:paraId="3B662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26775B4E">
            <w:pPr>
              <w:jc w:val="center"/>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1680" w:type="pct"/>
            <w:noWrap w:val="0"/>
            <w:vAlign w:val="center"/>
          </w:tcPr>
          <w:p w14:paraId="62D25285">
            <w:pPr>
              <w:jc w:val="center"/>
              <w:rPr>
                <w:rFonts w:hint="eastAsia" w:ascii="宋体" w:hAnsi="宋体" w:eastAsia="宋体" w:cs="宋体"/>
                <w:color w:val="auto"/>
                <w:highlight w:val="none"/>
              </w:rPr>
            </w:pPr>
          </w:p>
        </w:tc>
        <w:tc>
          <w:tcPr>
            <w:tcW w:w="686" w:type="pct"/>
            <w:noWrap w:val="0"/>
            <w:vAlign w:val="center"/>
          </w:tcPr>
          <w:p w14:paraId="2FBC1BE7">
            <w:pPr>
              <w:jc w:val="center"/>
              <w:rPr>
                <w:rFonts w:hint="eastAsia" w:ascii="宋体" w:hAnsi="宋体" w:eastAsia="宋体" w:cs="宋体"/>
                <w:color w:val="auto"/>
                <w:highlight w:val="none"/>
              </w:rPr>
            </w:pPr>
          </w:p>
        </w:tc>
        <w:tc>
          <w:tcPr>
            <w:tcW w:w="991" w:type="pct"/>
            <w:noWrap w:val="0"/>
            <w:vAlign w:val="center"/>
          </w:tcPr>
          <w:p w14:paraId="1E2A4B37">
            <w:pPr>
              <w:jc w:val="center"/>
              <w:rPr>
                <w:rFonts w:hint="eastAsia" w:ascii="宋体" w:hAnsi="宋体" w:eastAsia="宋体" w:cs="宋体"/>
                <w:color w:val="auto"/>
                <w:highlight w:val="none"/>
              </w:rPr>
            </w:pPr>
          </w:p>
        </w:tc>
        <w:tc>
          <w:tcPr>
            <w:tcW w:w="762" w:type="pct"/>
            <w:noWrap w:val="0"/>
            <w:vAlign w:val="center"/>
          </w:tcPr>
          <w:p w14:paraId="0C76969A">
            <w:pPr>
              <w:jc w:val="center"/>
              <w:rPr>
                <w:rFonts w:hint="eastAsia" w:ascii="宋体" w:hAnsi="宋体" w:eastAsia="宋体" w:cs="宋体"/>
                <w:color w:val="auto"/>
                <w:highlight w:val="none"/>
              </w:rPr>
            </w:pPr>
          </w:p>
        </w:tc>
        <w:tc>
          <w:tcPr>
            <w:tcW w:w="515" w:type="pct"/>
            <w:noWrap w:val="0"/>
            <w:vAlign w:val="center"/>
          </w:tcPr>
          <w:p w14:paraId="1BCAB56A">
            <w:pPr>
              <w:jc w:val="center"/>
              <w:rPr>
                <w:rFonts w:hint="eastAsia" w:ascii="宋体" w:hAnsi="宋体" w:eastAsia="宋体" w:cs="宋体"/>
                <w:color w:val="auto"/>
                <w:highlight w:val="none"/>
              </w:rPr>
            </w:pPr>
          </w:p>
        </w:tc>
      </w:tr>
      <w:tr w14:paraId="2DD18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14C692D6">
            <w:pPr>
              <w:jc w:val="center"/>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1680" w:type="pct"/>
            <w:noWrap w:val="0"/>
            <w:vAlign w:val="center"/>
          </w:tcPr>
          <w:p w14:paraId="2F1C5AF9">
            <w:pPr>
              <w:jc w:val="center"/>
              <w:rPr>
                <w:rFonts w:hint="eastAsia" w:ascii="宋体" w:hAnsi="宋体" w:eastAsia="宋体" w:cs="宋体"/>
                <w:color w:val="auto"/>
                <w:highlight w:val="none"/>
              </w:rPr>
            </w:pPr>
          </w:p>
        </w:tc>
        <w:tc>
          <w:tcPr>
            <w:tcW w:w="686" w:type="pct"/>
            <w:noWrap w:val="0"/>
            <w:vAlign w:val="center"/>
          </w:tcPr>
          <w:p w14:paraId="0743C73E">
            <w:pPr>
              <w:jc w:val="center"/>
              <w:rPr>
                <w:rFonts w:hint="eastAsia" w:ascii="宋体" w:hAnsi="宋体" w:eastAsia="宋体" w:cs="宋体"/>
                <w:color w:val="auto"/>
                <w:highlight w:val="none"/>
              </w:rPr>
            </w:pPr>
          </w:p>
        </w:tc>
        <w:tc>
          <w:tcPr>
            <w:tcW w:w="991" w:type="pct"/>
            <w:noWrap w:val="0"/>
            <w:vAlign w:val="center"/>
          </w:tcPr>
          <w:p w14:paraId="0F6AD745">
            <w:pPr>
              <w:jc w:val="center"/>
              <w:rPr>
                <w:rFonts w:hint="eastAsia" w:ascii="宋体" w:hAnsi="宋体" w:eastAsia="宋体" w:cs="宋体"/>
                <w:color w:val="auto"/>
                <w:highlight w:val="none"/>
              </w:rPr>
            </w:pPr>
          </w:p>
        </w:tc>
        <w:tc>
          <w:tcPr>
            <w:tcW w:w="762" w:type="pct"/>
            <w:noWrap w:val="0"/>
            <w:vAlign w:val="center"/>
          </w:tcPr>
          <w:p w14:paraId="45A6FDF1">
            <w:pPr>
              <w:jc w:val="center"/>
              <w:rPr>
                <w:rFonts w:hint="eastAsia" w:ascii="宋体" w:hAnsi="宋体" w:eastAsia="宋体" w:cs="宋体"/>
                <w:color w:val="auto"/>
                <w:highlight w:val="none"/>
              </w:rPr>
            </w:pPr>
          </w:p>
        </w:tc>
        <w:tc>
          <w:tcPr>
            <w:tcW w:w="515" w:type="pct"/>
            <w:noWrap w:val="0"/>
            <w:vAlign w:val="center"/>
          </w:tcPr>
          <w:p w14:paraId="69412303">
            <w:pPr>
              <w:jc w:val="center"/>
              <w:rPr>
                <w:rFonts w:hint="eastAsia" w:ascii="宋体" w:hAnsi="宋体" w:eastAsia="宋体" w:cs="宋体"/>
                <w:color w:val="auto"/>
                <w:highlight w:val="none"/>
              </w:rPr>
            </w:pPr>
          </w:p>
        </w:tc>
      </w:tr>
      <w:tr w14:paraId="7851C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5F0DEBBC">
            <w:pPr>
              <w:jc w:val="center"/>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1680" w:type="pct"/>
            <w:noWrap w:val="0"/>
            <w:vAlign w:val="center"/>
          </w:tcPr>
          <w:p w14:paraId="4DCE3EDF">
            <w:pPr>
              <w:jc w:val="center"/>
              <w:rPr>
                <w:rFonts w:hint="eastAsia" w:ascii="宋体" w:hAnsi="宋体" w:eastAsia="宋体" w:cs="宋体"/>
                <w:color w:val="auto"/>
                <w:highlight w:val="none"/>
              </w:rPr>
            </w:pPr>
          </w:p>
        </w:tc>
        <w:tc>
          <w:tcPr>
            <w:tcW w:w="686" w:type="pct"/>
            <w:noWrap w:val="0"/>
            <w:vAlign w:val="center"/>
          </w:tcPr>
          <w:p w14:paraId="7820A3FB">
            <w:pPr>
              <w:jc w:val="center"/>
              <w:rPr>
                <w:rFonts w:hint="eastAsia" w:ascii="宋体" w:hAnsi="宋体" w:eastAsia="宋体" w:cs="宋体"/>
                <w:color w:val="auto"/>
                <w:highlight w:val="none"/>
              </w:rPr>
            </w:pPr>
          </w:p>
        </w:tc>
        <w:tc>
          <w:tcPr>
            <w:tcW w:w="991" w:type="pct"/>
            <w:noWrap w:val="0"/>
            <w:vAlign w:val="center"/>
          </w:tcPr>
          <w:p w14:paraId="18B6292B">
            <w:pPr>
              <w:jc w:val="center"/>
              <w:rPr>
                <w:rFonts w:hint="eastAsia" w:ascii="宋体" w:hAnsi="宋体" w:eastAsia="宋体" w:cs="宋体"/>
                <w:color w:val="auto"/>
                <w:highlight w:val="none"/>
              </w:rPr>
            </w:pPr>
          </w:p>
        </w:tc>
        <w:tc>
          <w:tcPr>
            <w:tcW w:w="762" w:type="pct"/>
            <w:noWrap w:val="0"/>
            <w:vAlign w:val="center"/>
          </w:tcPr>
          <w:p w14:paraId="15464CCA">
            <w:pPr>
              <w:jc w:val="center"/>
              <w:rPr>
                <w:rFonts w:hint="eastAsia" w:ascii="宋体" w:hAnsi="宋体" w:eastAsia="宋体" w:cs="宋体"/>
                <w:color w:val="auto"/>
                <w:highlight w:val="none"/>
              </w:rPr>
            </w:pPr>
          </w:p>
        </w:tc>
        <w:tc>
          <w:tcPr>
            <w:tcW w:w="515" w:type="pct"/>
            <w:noWrap w:val="0"/>
            <w:vAlign w:val="center"/>
          </w:tcPr>
          <w:p w14:paraId="540FBE89">
            <w:pPr>
              <w:jc w:val="center"/>
              <w:rPr>
                <w:rFonts w:hint="eastAsia" w:ascii="宋体" w:hAnsi="宋体" w:eastAsia="宋体" w:cs="宋体"/>
                <w:color w:val="auto"/>
                <w:highlight w:val="none"/>
              </w:rPr>
            </w:pPr>
          </w:p>
        </w:tc>
      </w:tr>
      <w:tr w14:paraId="32971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007652DC">
            <w:pPr>
              <w:jc w:val="center"/>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1680" w:type="pct"/>
            <w:noWrap w:val="0"/>
            <w:vAlign w:val="center"/>
          </w:tcPr>
          <w:p w14:paraId="6BFF993C">
            <w:pPr>
              <w:jc w:val="center"/>
              <w:rPr>
                <w:rFonts w:hint="eastAsia" w:ascii="宋体" w:hAnsi="宋体" w:eastAsia="宋体" w:cs="宋体"/>
                <w:color w:val="auto"/>
                <w:highlight w:val="none"/>
              </w:rPr>
            </w:pPr>
          </w:p>
        </w:tc>
        <w:tc>
          <w:tcPr>
            <w:tcW w:w="686" w:type="pct"/>
            <w:noWrap w:val="0"/>
            <w:vAlign w:val="center"/>
          </w:tcPr>
          <w:p w14:paraId="132B5362">
            <w:pPr>
              <w:jc w:val="center"/>
              <w:rPr>
                <w:rFonts w:hint="eastAsia" w:ascii="宋体" w:hAnsi="宋体" w:eastAsia="宋体" w:cs="宋体"/>
                <w:color w:val="auto"/>
                <w:highlight w:val="none"/>
              </w:rPr>
            </w:pPr>
          </w:p>
        </w:tc>
        <w:tc>
          <w:tcPr>
            <w:tcW w:w="991" w:type="pct"/>
            <w:noWrap w:val="0"/>
            <w:vAlign w:val="center"/>
          </w:tcPr>
          <w:p w14:paraId="41902F82">
            <w:pPr>
              <w:jc w:val="center"/>
              <w:rPr>
                <w:rFonts w:hint="eastAsia" w:ascii="宋体" w:hAnsi="宋体" w:eastAsia="宋体" w:cs="宋体"/>
                <w:color w:val="auto"/>
                <w:highlight w:val="none"/>
              </w:rPr>
            </w:pPr>
          </w:p>
        </w:tc>
        <w:tc>
          <w:tcPr>
            <w:tcW w:w="762" w:type="pct"/>
            <w:noWrap w:val="0"/>
            <w:vAlign w:val="center"/>
          </w:tcPr>
          <w:p w14:paraId="70C59220">
            <w:pPr>
              <w:jc w:val="center"/>
              <w:rPr>
                <w:rFonts w:hint="eastAsia" w:ascii="宋体" w:hAnsi="宋体" w:eastAsia="宋体" w:cs="宋体"/>
                <w:color w:val="auto"/>
                <w:highlight w:val="none"/>
              </w:rPr>
            </w:pPr>
          </w:p>
        </w:tc>
        <w:tc>
          <w:tcPr>
            <w:tcW w:w="515" w:type="pct"/>
            <w:noWrap w:val="0"/>
            <w:vAlign w:val="center"/>
          </w:tcPr>
          <w:p w14:paraId="1605BBD2">
            <w:pPr>
              <w:jc w:val="center"/>
              <w:rPr>
                <w:rFonts w:hint="eastAsia" w:ascii="宋体" w:hAnsi="宋体" w:eastAsia="宋体" w:cs="宋体"/>
                <w:color w:val="auto"/>
                <w:highlight w:val="none"/>
              </w:rPr>
            </w:pPr>
          </w:p>
        </w:tc>
      </w:tr>
      <w:tr w14:paraId="5FAB4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03BCF8F5">
            <w:pPr>
              <w:jc w:val="center"/>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1680" w:type="pct"/>
            <w:noWrap w:val="0"/>
            <w:vAlign w:val="center"/>
          </w:tcPr>
          <w:p w14:paraId="21FB6C5A">
            <w:pPr>
              <w:jc w:val="center"/>
              <w:rPr>
                <w:rFonts w:hint="eastAsia" w:ascii="宋体" w:hAnsi="宋体" w:eastAsia="宋体" w:cs="宋体"/>
                <w:color w:val="auto"/>
                <w:highlight w:val="none"/>
              </w:rPr>
            </w:pPr>
          </w:p>
        </w:tc>
        <w:tc>
          <w:tcPr>
            <w:tcW w:w="686" w:type="pct"/>
            <w:noWrap w:val="0"/>
            <w:vAlign w:val="center"/>
          </w:tcPr>
          <w:p w14:paraId="283D7CCF">
            <w:pPr>
              <w:jc w:val="center"/>
              <w:rPr>
                <w:rFonts w:hint="eastAsia" w:ascii="宋体" w:hAnsi="宋体" w:eastAsia="宋体" w:cs="宋体"/>
                <w:color w:val="auto"/>
                <w:highlight w:val="none"/>
              </w:rPr>
            </w:pPr>
          </w:p>
        </w:tc>
        <w:tc>
          <w:tcPr>
            <w:tcW w:w="991" w:type="pct"/>
            <w:noWrap w:val="0"/>
            <w:vAlign w:val="center"/>
          </w:tcPr>
          <w:p w14:paraId="54240ABC">
            <w:pPr>
              <w:jc w:val="center"/>
              <w:rPr>
                <w:rFonts w:hint="eastAsia" w:ascii="宋体" w:hAnsi="宋体" w:eastAsia="宋体" w:cs="宋体"/>
                <w:color w:val="auto"/>
                <w:highlight w:val="none"/>
              </w:rPr>
            </w:pPr>
          </w:p>
        </w:tc>
        <w:tc>
          <w:tcPr>
            <w:tcW w:w="762" w:type="pct"/>
            <w:noWrap w:val="0"/>
            <w:vAlign w:val="center"/>
          </w:tcPr>
          <w:p w14:paraId="15276CDA">
            <w:pPr>
              <w:jc w:val="center"/>
              <w:rPr>
                <w:rFonts w:hint="eastAsia" w:ascii="宋体" w:hAnsi="宋体" w:eastAsia="宋体" w:cs="宋体"/>
                <w:color w:val="auto"/>
                <w:highlight w:val="none"/>
              </w:rPr>
            </w:pPr>
          </w:p>
        </w:tc>
        <w:tc>
          <w:tcPr>
            <w:tcW w:w="515" w:type="pct"/>
            <w:noWrap w:val="0"/>
            <w:vAlign w:val="center"/>
          </w:tcPr>
          <w:p w14:paraId="3AB8A51F">
            <w:pPr>
              <w:jc w:val="center"/>
              <w:rPr>
                <w:rFonts w:hint="eastAsia" w:ascii="宋体" w:hAnsi="宋体" w:eastAsia="宋体" w:cs="宋体"/>
                <w:color w:val="auto"/>
                <w:highlight w:val="none"/>
              </w:rPr>
            </w:pPr>
          </w:p>
        </w:tc>
      </w:tr>
      <w:tr w14:paraId="7FEDE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064D321B">
            <w:pPr>
              <w:jc w:val="center"/>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1680" w:type="pct"/>
            <w:noWrap w:val="0"/>
            <w:vAlign w:val="center"/>
          </w:tcPr>
          <w:p w14:paraId="0C90DAFC">
            <w:pPr>
              <w:jc w:val="center"/>
              <w:rPr>
                <w:rFonts w:hint="eastAsia" w:ascii="宋体" w:hAnsi="宋体" w:eastAsia="宋体" w:cs="宋体"/>
                <w:color w:val="auto"/>
                <w:highlight w:val="none"/>
              </w:rPr>
            </w:pPr>
          </w:p>
        </w:tc>
        <w:tc>
          <w:tcPr>
            <w:tcW w:w="686" w:type="pct"/>
            <w:noWrap w:val="0"/>
            <w:vAlign w:val="center"/>
          </w:tcPr>
          <w:p w14:paraId="0C34C0AA">
            <w:pPr>
              <w:jc w:val="center"/>
              <w:rPr>
                <w:rFonts w:hint="eastAsia" w:ascii="宋体" w:hAnsi="宋体" w:eastAsia="宋体" w:cs="宋体"/>
                <w:color w:val="auto"/>
                <w:highlight w:val="none"/>
              </w:rPr>
            </w:pPr>
          </w:p>
        </w:tc>
        <w:tc>
          <w:tcPr>
            <w:tcW w:w="991" w:type="pct"/>
            <w:noWrap w:val="0"/>
            <w:vAlign w:val="center"/>
          </w:tcPr>
          <w:p w14:paraId="39A57BE8">
            <w:pPr>
              <w:jc w:val="center"/>
              <w:rPr>
                <w:rFonts w:hint="eastAsia" w:ascii="宋体" w:hAnsi="宋体" w:eastAsia="宋体" w:cs="宋体"/>
                <w:color w:val="auto"/>
                <w:highlight w:val="none"/>
              </w:rPr>
            </w:pPr>
          </w:p>
        </w:tc>
        <w:tc>
          <w:tcPr>
            <w:tcW w:w="762" w:type="pct"/>
            <w:noWrap w:val="0"/>
            <w:vAlign w:val="center"/>
          </w:tcPr>
          <w:p w14:paraId="1B26FCA6">
            <w:pPr>
              <w:jc w:val="center"/>
              <w:rPr>
                <w:rFonts w:hint="eastAsia" w:ascii="宋体" w:hAnsi="宋体" w:eastAsia="宋体" w:cs="宋体"/>
                <w:color w:val="auto"/>
                <w:highlight w:val="none"/>
              </w:rPr>
            </w:pPr>
          </w:p>
        </w:tc>
        <w:tc>
          <w:tcPr>
            <w:tcW w:w="515" w:type="pct"/>
            <w:noWrap w:val="0"/>
            <w:vAlign w:val="center"/>
          </w:tcPr>
          <w:p w14:paraId="4E9E239F">
            <w:pPr>
              <w:jc w:val="center"/>
              <w:rPr>
                <w:rFonts w:hint="eastAsia" w:ascii="宋体" w:hAnsi="宋体" w:eastAsia="宋体" w:cs="宋体"/>
                <w:color w:val="auto"/>
                <w:highlight w:val="none"/>
              </w:rPr>
            </w:pPr>
          </w:p>
        </w:tc>
      </w:tr>
      <w:tr w14:paraId="1234A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41193925">
            <w:pPr>
              <w:jc w:val="center"/>
              <w:rPr>
                <w:rFonts w:hint="eastAsia" w:ascii="宋体" w:hAnsi="宋体" w:eastAsia="宋体" w:cs="宋体"/>
                <w:color w:val="auto"/>
                <w:highlight w:val="none"/>
              </w:rPr>
            </w:pPr>
            <w:r>
              <w:rPr>
                <w:rFonts w:hint="eastAsia" w:ascii="宋体" w:hAnsi="宋体" w:eastAsia="宋体" w:cs="宋体"/>
                <w:color w:val="auto"/>
                <w:highlight w:val="none"/>
              </w:rPr>
              <w:t>8</w:t>
            </w:r>
          </w:p>
        </w:tc>
        <w:tc>
          <w:tcPr>
            <w:tcW w:w="1680" w:type="pct"/>
            <w:noWrap w:val="0"/>
            <w:vAlign w:val="center"/>
          </w:tcPr>
          <w:p w14:paraId="0BF80F1E">
            <w:pPr>
              <w:jc w:val="center"/>
              <w:rPr>
                <w:rFonts w:hint="eastAsia" w:ascii="宋体" w:hAnsi="宋体" w:eastAsia="宋体" w:cs="宋体"/>
                <w:color w:val="auto"/>
                <w:highlight w:val="none"/>
              </w:rPr>
            </w:pPr>
          </w:p>
        </w:tc>
        <w:tc>
          <w:tcPr>
            <w:tcW w:w="686" w:type="pct"/>
            <w:noWrap w:val="0"/>
            <w:vAlign w:val="center"/>
          </w:tcPr>
          <w:p w14:paraId="1A404338">
            <w:pPr>
              <w:jc w:val="center"/>
              <w:rPr>
                <w:rFonts w:hint="eastAsia" w:ascii="宋体" w:hAnsi="宋体" w:eastAsia="宋体" w:cs="宋体"/>
                <w:color w:val="auto"/>
                <w:highlight w:val="none"/>
              </w:rPr>
            </w:pPr>
          </w:p>
        </w:tc>
        <w:tc>
          <w:tcPr>
            <w:tcW w:w="991" w:type="pct"/>
            <w:noWrap w:val="0"/>
            <w:vAlign w:val="center"/>
          </w:tcPr>
          <w:p w14:paraId="1E387965">
            <w:pPr>
              <w:jc w:val="center"/>
              <w:rPr>
                <w:rFonts w:hint="eastAsia" w:ascii="宋体" w:hAnsi="宋体" w:eastAsia="宋体" w:cs="宋体"/>
                <w:color w:val="auto"/>
                <w:highlight w:val="none"/>
              </w:rPr>
            </w:pPr>
          </w:p>
        </w:tc>
        <w:tc>
          <w:tcPr>
            <w:tcW w:w="762" w:type="pct"/>
            <w:noWrap w:val="0"/>
            <w:vAlign w:val="center"/>
          </w:tcPr>
          <w:p w14:paraId="0FF9845B">
            <w:pPr>
              <w:jc w:val="center"/>
              <w:rPr>
                <w:rFonts w:hint="eastAsia" w:ascii="宋体" w:hAnsi="宋体" w:eastAsia="宋体" w:cs="宋体"/>
                <w:color w:val="auto"/>
                <w:highlight w:val="none"/>
              </w:rPr>
            </w:pPr>
          </w:p>
        </w:tc>
        <w:tc>
          <w:tcPr>
            <w:tcW w:w="515" w:type="pct"/>
            <w:noWrap w:val="0"/>
            <w:vAlign w:val="center"/>
          </w:tcPr>
          <w:p w14:paraId="6CE90CC7">
            <w:pPr>
              <w:jc w:val="center"/>
              <w:rPr>
                <w:rFonts w:hint="eastAsia" w:ascii="宋体" w:hAnsi="宋体" w:eastAsia="宋体" w:cs="宋体"/>
                <w:color w:val="auto"/>
                <w:highlight w:val="none"/>
              </w:rPr>
            </w:pPr>
          </w:p>
        </w:tc>
      </w:tr>
      <w:tr w14:paraId="546FA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63" w:type="pct"/>
            <w:noWrap w:val="0"/>
            <w:vAlign w:val="center"/>
          </w:tcPr>
          <w:p w14:paraId="319DE9A2">
            <w:pPr>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1680" w:type="pct"/>
            <w:noWrap w:val="0"/>
            <w:vAlign w:val="center"/>
          </w:tcPr>
          <w:p w14:paraId="337446E3">
            <w:pPr>
              <w:jc w:val="center"/>
              <w:rPr>
                <w:rFonts w:hint="eastAsia" w:ascii="宋体" w:hAnsi="宋体" w:eastAsia="宋体" w:cs="宋体"/>
                <w:color w:val="auto"/>
                <w:highlight w:val="none"/>
              </w:rPr>
            </w:pPr>
          </w:p>
        </w:tc>
        <w:tc>
          <w:tcPr>
            <w:tcW w:w="686" w:type="pct"/>
            <w:noWrap w:val="0"/>
            <w:vAlign w:val="center"/>
          </w:tcPr>
          <w:p w14:paraId="2D0E7976">
            <w:pPr>
              <w:jc w:val="center"/>
              <w:rPr>
                <w:rFonts w:hint="eastAsia" w:ascii="宋体" w:hAnsi="宋体" w:eastAsia="宋体" w:cs="宋体"/>
                <w:color w:val="auto"/>
                <w:highlight w:val="none"/>
              </w:rPr>
            </w:pPr>
          </w:p>
        </w:tc>
        <w:tc>
          <w:tcPr>
            <w:tcW w:w="991" w:type="pct"/>
            <w:noWrap w:val="0"/>
            <w:vAlign w:val="center"/>
          </w:tcPr>
          <w:p w14:paraId="15EFFC11">
            <w:pPr>
              <w:jc w:val="center"/>
              <w:rPr>
                <w:rFonts w:hint="eastAsia" w:ascii="宋体" w:hAnsi="宋体" w:eastAsia="宋体" w:cs="宋体"/>
                <w:color w:val="auto"/>
                <w:highlight w:val="none"/>
              </w:rPr>
            </w:pPr>
          </w:p>
        </w:tc>
        <w:tc>
          <w:tcPr>
            <w:tcW w:w="762" w:type="pct"/>
            <w:noWrap w:val="0"/>
            <w:vAlign w:val="center"/>
          </w:tcPr>
          <w:p w14:paraId="3755FA86">
            <w:pPr>
              <w:jc w:val="center"/>
              <w:rPr>
                <w:rFonts w:hint="eastAsia" w:ascii="宋体" w:hAnsi="宋体" w:eastAsia="宋体" w:cs="宋体"/>
                <w:color w:val="auto"/>
                <w:highlight w:val="none"/>
              </w:rPr>
            </w:pPr>
          </w:p>
        </w:tc>
        <w:tc>
          <w:tcPr>
            <w:tcW w:w="515" w:type="pct"/>
            <w:noWrap w:val="0"/>
            <w:vAlign w:val="center"/>
          </w:tcPr>
          <w:p w14:paraId="5B34C359">
            <w:pPr>
              <w:jc w:val="center"/>
              <w:rPr>
                <w:rFonts w:hint="eastAsia" w:ascii="宋体" w:hAnsi="宋体" w:eastAsia="宋体" w:cs="宋体"/>
                <w:color w:val="auto"/>
                <w:highlight w:val="none"/>
              </w:rPr>
            </w:pPr>
          </w:p>
        </w:tc>
      </w:tr>
    </w:tbl>
    <w:p w14:paraId="57DD942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注：1.应如实填报信用评价等级使用情况。</w:t>
      </w:r>
    </w:p>
    <w:p w14:paraId="403DDB9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Cs w:val="21"/>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szCs w:val="21"/>
          <w:highlight w:val="none"/>
        </w:rPr>
        <w:t>2.本情况汇总表仅由选择使用申请承诺函的AA、A级的企业填写，其余不需填写。</w:t>
      </w:r>
    </w:p>
    <w:p w14:paraId="3AC0480F">
      <w:pPr>
        <w:pStyle w:val="5"/>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bookmarkStart w:id="131" w:name="_Toc22731"/>
      <w:bookmarkStart w:id="132" w:name="_Toc21494"/>
      <w:bookmarkStart w:id="133" w:name="_Toc19549"/>
      <w:bookmarkStart w:id="134" w:name="_Toc27132"/>
      <w:r>
        <w:rPr>
          <w:rFonts w:hint="eastAsia" w:ascii="宋体" w:hAnsi="宋体" w:eastAsia="宋体" w:cs="宋体"/>
          <w:b/>
          <w:color w:val="auto"/>
          <w:sz w:val="24"/>
          <w:szCs w:val="18"/>
          <w:highlight w:val="none"/>
        </w:rPr>
        <w:t>六（2）拟投入本项目的主要人员及材料技术标准承诺书（格式）</w:t>
      </w:r>
      <w:bookmarkEnd w:id="131"/>
      <w:bookmarkEnd w:id="132"/>
      <w:bookmarkEnd w:id="133"/>
      <w:bookmarkEnd w:id="134"/>
    </w:p>
    <w:p w14:paraId="3B422DE6">
      <w:pPr>
        <w:autoSpaceDE w:val="0"/>
        <w:autoSpaceDN w:val="0"/>
        <w:adjustRightInd w:val="0"/>
        <w:spacing w:line="360" w:lineRule="auto"/>
        <w:jc w:val="left"/>
        <w:rPr>
          <w:rFonts w:hint="eastAsia" w:ascii="宋体" w:hAnsi="宋体" w:eastAsia="宋体" w:cs="宋体"/>
          <w:color w:val="auto"/>
          <w:kern w:val="0"/>
          <w:sz w:val="24"/>
          <w:szCs w:val="24"/>
          <w:highlight w:val="none"/>
        </w:rPr>
      </w:pPr>
    </w:p>
    <w:p w14:paraId="15B9BB9E">
      <w:pPr>
        <w:keepNext w:val="0"/>
        <w:keepLines w:val="0"/>
        <w:pageBreakBefore w:val="0"/>
        <w:widowControl w:val="0"/>
        <w:kinsoku/>
        <w:wordWrap/>
        <w:overflowPunct/>
        <w:autoSpaceDE w:val="0"/>
        <w:autoSpaceDN w:val="0"/>
        <w:bidi w:val="0"/>
        <w:adjustRightInd w:val="0"/>
        <w:snapToGrid/>
        <w:spacing w:line="360" w:lineRule="auto"/>
        <w:jc w:val="left"/>
        <w:textAlignment w:val="auto"/>
        <w:rPr>
          <w:rFonts w:hint="eastAsia" w:ascii="宋体" w:hAnsi="宋体" w:eastAsia="宋体" w:cs="宋体"/>
          <w:color w:val="auto"/>
          <w:kern w:val="0"/>
          <w:sz w:val="24"/>
          <w:szCs w:val="24"/>
          <w:highlight w:val="none"/>
          <w:u w:val="single"/>
          <w:lang w:val="en-US" w:eastAsia="zh-CN"/>
        </w:rPr>
      </w:pPr>
      <w:r>
        <w:rPr>
          <w:rFonts w:hint="eastAsia" w:ascii="宋体" w:hAnsi="宋体" w:eastAsia="宋体" w:cs="宋体"/>
          <w:color w:val="auto"/>
          <w:kern w:val="0"/>
          <w:sz w:val="24"/>
          <w:szCs w:val="24"/>
          <w:highlight w:val="none"/>
        </w:rPr>
        <w:t>致：</w:t>
      </w:r>
      <w:r>
        <w:rPr>
          <w:rFonts w:hint="eastAsia" w:ascii="宋体" w:hAnsi="宋体" w:eastAsia="宋体" w:cs="宋体"/>
          <w:color w:val="auto"/>
          <w:kern w:val="0"/>
          <w:sz w:val="24"/>
          <w:szCs w:val="24"/>
          <w:highlight w:val="none"/>
          <w:u w:val="single"/>
          <w:lang w:val="en-US" w:eastAsia="zh-CN"/>
        </w:rPr>
        <w:t xml:space="preserve">                  </w:t>
      </w:r>
    </w:p>
    <w:p w14:paraId="391239A0">
      <w:pPr>
        <w:keepNext w:val="0"/>
        <w:keepLines w:val="0"/>
        <w:pageBreakBefore w:val="0"/>
        <w:widowControl w:val="0"/>
        <w:kinsoku/>
        <w:wordWrap/>
        <w:overflowPunct/>
        <w:topLinePunct/>
        <w:bidi w:val="0"/>
        <w:snapToGrid/>
        <w:spacing w:line="360" w:lineRule="auto"/>
        <w:ind w:firstLine="480" w:firstLineChars="200"/>
        <w:jc w:val="left"/>
        <w:textAlignment w:val="auto"/>
        <w:rPr>
          <w:rFonts w:hint="eastAsia" w:ascii="宋体" w:hAnsi="宋体" w:eastAsia="宋体" w:cs="宋体"/>
          <w:color w:val="auto"/>
          <w:kern w:val="24"/>
          <w:sz w:val="24"/>
          <w:szCs w:val="24"/>
          <w:highlight w:val="none"/>
        </w:rPr>
      </w:pPr>
      <w:r>
        <w:rPr>
          <w:rFonts w:hint="eastAsia" w:ascii="宋体" w:hAnsi="宋体" w:eastAsia="宋体" w:cs="宋体"/>
          <w:color w:val="auto"/>
          <w:kern w:val="24"/>
          <w:sz w:val="24"/>
          <w:szCs w:val="24"/>
          <w:highlight w:val="none"/>
        </w:rPr>
        <w:t>为确保我单位中标后货物采购工作满足要求，我单位承诺如下：</w:t>
      </w:r>
    </w:p>
    <w:p w14:paraId="36466548">
      <w:pPr>
        <w:keepNext w:val="0"/>
        <w:keepLines w:val="0"/>
        <w:pageBreakBefore w:val="0"/>
        <w:widowControl w:val="0"/>
        <w:kinsoku/>
        <w:wordWrap/>
        <w:overflowPunct/>
        <w:topLinePunct/>
        <w:bidi w:val="0"/>
        <w:snapToGrid/>
        <w:spacing w:line="360" w:lineRule="auto"/>
        <w:ind w:firstLine="480" w:firstLineChars="200"/>
        <w:textAlignment w:val="auto"/>
        <w:rPr>
          <w:rFonts w:hint="eastAsia" w:ascii="宋体" w:hAnsi="宋体" w:eastAsia="宋体" w:cs="宋体"/>
          <w:color w:val="auto"/>
          <w:kern w:val="24"/>
          <w:sz w:val="24"/>
          <w:szCs w:val="24"/>
          <w:highlight w:val="none"/>
        </w:rPr>
      </w:pPr>
      <w:r>
        <w:rPr>
          <w:rFonts w:hint="eastAsia" w:ascii="宋体" w:hAnsi="宋体" w:eastAsia="宋体" w:cs="宋体"/>
          <w:color w:val="auto"/>
          <w:kern w:val="24"/>
          <w:sz w:val="24"/>
          <w:szCs w:val="24"/>
          <w:highlight w:val="none"/>
        </w:rPr>
        <w:t>若我方中标，在货物采购前我方将按照</w:t>
      </w:r>
      <w:r>
        <w:rPr>
          <w:rFonts w:hint="eastAsia" w:ascii="宋体" w:hAnsi="宋体" w:eastAsia="宋体" w:cs="宋体"/>
          <w:color w:val="auto"/>
          <w:kern w:val="24"/>
          <w:sz w:val="24"/>
          <w:szCs w:val="24"/>
          <w:highlight w:val="none"/>
          <w:lang w:val="en-US" w:eastAsia="zh-CN"/>
        </w:rPr>
        <w:t>招</w:t>
      </w:r>
      <w:r>
        <w:rPr>
          <w:rFonts w:hint="eastAsia" w:ascii="宋体" w:hAnsi="宋体" w:eastAsia="宋体" w:cs="宋体"/>
          <w:color w:val="auto"/>
          <w:kern w:val="24"/>
          <w:sz w:val="24"/>
          <w:szCs w:val="24"/>
          <w:highlight w:val="none"/>
        </w:rPr>
        <w:t>标文件“投标人须知”中“附录5”要求，填报拟投入人员，并经招标人审批后不得更换。</w:t>
      </w:r>
    </w:p>
    <w:p w14:paraId="7DAF5106">
      <w:pPr>
        <w:keepNext w:val="0"/>
        <w:keepLines w:val="0"/>
        <w:pageBreakBefore w:val="0"/>
        <w:widowControl w:val="0"/>
        <w:kinsoku/>
        <w:wordWrap/>
        <w:overflowPunct/>
        <w:topLinePunct/>
        <w:bidi w:val="0"/>
        <w:snapToGrid/>
        <w:spacing w:line="360" w:lineRule="auto"/>
        <w:ind w:firstLine="480" w:firstLineChars="200"/>
        <w:textAlignment w:val="auto"/>
        <w:rPr>
          <w:rFonts w:hint="eastAsia" w:ascii="宋体" w:hAnsi="宋体" w:eastAsia="宋体" w:cs="宋体"/>
          <w:color w:val="auto"/>
          <w:kern w:val="24"/>
          <w:sz w:val="24"/>
          <w:szCs w:val="24"/>
          <w:highlight w:val="none"/>
        </w:rPr>
      </w:pPr>
      <w:r>
        <w:rPr>
          <w:rFonts w:hint="eastAsia" w:ascii="宋体" w:hAnsi="宋体" w:eastAsia="宋体" w:cs="宋体"/>
          <w:color w:val="auto"/>
          <w:kern w:val="24"/>
          <w:sz w:val="24"/>
          <w:szCs w:val="24"/>
          <w:highlight w:val="none"/>
        </w:rPr>
        <w:t>若我方中标，我方将为本项目提供满足</w:t>
      </w:r>
      <w:r>
        <w:rPr>
          <w:rFonts w:hint="eastAsia" w:ascii="宋体" w:hAnsi="宋体" w:eastAsia="宋体" w:cs="宋体"/>
          <w:color w:val="auto"/>
          <w:kern w:val="24"/>
          <w:sz w:val="24"/>
          <w:szCs w:val="24"/>
          <w:highlight w:val="none"/>
          <w:lang w:val="en-US" w:eastAsia="zh-CN"/>
        </w:rPr>
        <w:t>招</w:t>
      </w:r>
      <w:r>
        <w:rPr>
          <w:rFonts w:hint="eastAsia" w:ascii="宋体" w:hAnsi="宋体" w:eastAsia="宋体" w:cs="宋体"/>
          <w:color w:val="auto"/>
          <w:kern w:val="24"/>
          <w:sz w:val="24"/>
          <w:szCs w:val="24"/>
          <w:highlight w:val="none"/>
        </w:rPr>
        <w:t>标文件“投标人须知”中“附录</w:t>
      </w:r>
      <w:r>
        <w:rPr>
          <w:rFonts w:hint="eastAsia" w:ascii="宋体" w:hAnsi="宋体" w:eastAsia="宋体" w:cs="宋体"/>
          <w:color w:val="auto"/>
          <w:kern w:val="24"/>
          <w:sz w:val="24"/>
          <w:szCs w:val="24"/>
          <w:highlight w:val="none"/>
          <w:lang w:val="en-US" w:eastAsia="zh-CN"/>
        </w:rPr>
        <w:t>5</w:t>
      </w:r>
      <w:r>
        <w:rPr>
          <w:rFonts w:hint="eastAsia" w:ascii="宋体" w:hAnsi="宋体" w:eastAsia="宋体" w:cs="宋体"/>
          <w:color w:val="auto"/>
          <w:kern w:val="24"/>
          <w:sz w:val="24"/>
          <w:szCs w:val="24"/>
          <w:highlight w:val="none"/>
        </w:rPr>
        <w:t>”技术</w:t>
      </w:r>
      <w:r>
        <w:rPr>
          <w:rFonts w:hint="eastAsia" w:ascii="宋体" w:hAnsi="宋体" w:eastAsia="宋体" w:cs="宋体"/>
          <w:color w:val="auto"/>
          <w:kern w:val="24"/>
          <w:sz w:val="24"/>
          <w:szCs w:val="24"/>
          <w:highlight w:val="none"/>
          <w:lang w:val="en-US" w:eastAsia="zh-CN"/>
        </w:rPr>
        <w:t>指标</w:t>
      </w:r>
      <w:r>
        <w:rPr>
          <w:rFonts w:hint="eastAsia" w:ascii="宋体" w:hAnsi="宋体" w:eastAsia="宋体" w:cs="宋体"/>
          <w:color w:val="auto"/>
          <w:kern w:val="24"/>
          <w:sz w:val="24"/>
          <w:szCs w:val="24"/>
          <w:highlight w:val="none"/>
        </w:rPr>
        <w:t>要求的材料</w:t>
      </w:r>
      <w:r>
        <w:rPr>
          <w:rFonts w:hint="eastAsia" w:ascii="宋体" w:hAnsi="宋体" w:eastAsia="宋体" w:cs="宋体"/>
          <w:color w:val="auto"/>
          <w:kern w:val="24"/>
          <w:sz w:val="24"/>
          <w:szCs w:val="24"/>
          <w:highlight w:val="none"/>
          <w:lang w:eastAsia="zh-CN"/>
        </w:rPr>
        <w:t>，</w:t>
      </w:r>
      <w:r>
        <w:rPr>
          <w:rFonts w:hint="eastAsia" w:ascii="宋体" w:hAnsi="宋体" w:eastAsia="宋体" w:cs="宋体"/>
          <w:color w:val="auto"/>
          <w:kern w:val="24"/>
          <w:sz w:val="24"/>
          <w:szCs w:val="24"/>
          <w:highlight w:val="none"/>
          <w:lang w:val="en-US" w:eastAsia="zh-CN"/>
        </w:rPr>
        <w:t>并按招</w:t>
      </w:r>
      <w:r>
        <w:rPr>
          <w:rFonts w:hint="eastAsia" w:ascii="宋体" w:hAnsi="宋体" w:eastAsia="宋体" w:cs="宋体"/>
          <w:color w:val="auto"/>
          <w:kern w:val="24"/>
          <w:sz w:val="24"/>
          <w:szCs w:val="24"/>
          <w:highlight w:val="none"/>
        </w:rPr>
        <w:t>标文件“投标人须知”中“附录</w:t>
      </w:r>
      <w:r>
        <w:rPr>
          <w:rFonts w:hint="eastAsia" w:ascii="宋体" w:hAnsi="宋体" w:eastAsia="宋体" w:cs="宋体"/>
          <w:color w:val="auto"/>
          <w:kern w:val="24"/>
          <w:sz w:val="24"/>
          <w:szCs w:val="24"/>
          <w:highlight w:val="none"/>
          <w:lang w:val="en-US" w:eastAsia="zh-CN"/>
        </w:rPr>
        <w:t>6</w:t>
      </w:r>
      <w:r>
        <w:rPr>
          <w:rFonts w:hint="eastAsia" w:ascii="宋体" w:hAnsi="宋体" w:eastAsia="宋体" w:cs="宋体"/>
          <w:color w:val="auto"/>
          <w:kern w:val="24"/>
          <w:sz w:val="24"/>
          <w:szCs w:val="24"/>
          <w:highlight w:val="none"/>
        </w:rPr>
        <w:t>”</w:t>
      </w:r>
      <w:r>
        <w:rPr>
          <w:rFonts w:hint="eastAsia" w:ascii="宋体" w:hAnsi="宋体" w:eastAsia="宋体" w:cs="宋体"/>
          <w:color w:val="auto"/>
          <w:kern w:val="24"/>
          <w:sz w:val="24"/>
          <w:szCs w:val="24"/>
          <w:highlight w:val="none"/>
          <w:lang w:val="en-US" w:eastAsia="zh-CN"/>
        </w:rPr>
        <w:t>检测要求完成取样和检验</w:t>
      </w:r>
      <w:r>
        <w:rPr>
          <w:rFonts w:hint="eastAsia" w:ascii="宋体" w:hAnsi="宋体" w:eastAsia="宋体" w:cs="宋体"/>
          <w:color w:val="auto"/>
          <w:kern w:val="24"/>
          <w:sz w:val="24"/>
          <w:szCs w:val="24"/>
          <w:highlight w:val="none"/>
        </w:rPr>
        <w:t>。</w:t>
      </w:r>
    </w:p>
    <w:p w14:paraId="04B66930">
      <w:pPr>
        <w:keepNext w:val="0"/>
        <w:keepLines w:val="0"/>
        <w:pageBreakBefore w:val="0"/>
        <w:widowControl w:val="0"/>
        <w:kinsoku/>
        <w:wordWrap/>
        <w:overflowPunct/>
        <w:topLinePunct/>
        <w:bidi w:val="0"/>
        <w:snapToGrid/>
        <w:spacing w:line="360" w:lineRule="auto"/>
        <w:ind w:firstLine="480" w:firstLineChars="200"/>
        <w:textAlignment w:val="auto"/>
        <w:rPr>
          <w:rFonts w:hint="eastAsia" w:ascii="宋体" w:hAnsi="宋体" w:eastAsia="宋体" w:cs="宋体"/>
          <w:color w:val="auto"/>
          <w:kern w:val="24"/>
          <w:sz w:val="24"/>
          <w:szCs w:val="24"/>
          <w:highlight w:val="none"/>
        </w:rPr>
      </w:pPr>
      <w:r>
        <w:rPr>
          <w:rFonts w:hint="eastAsia" w:ascii="宋体" w:hAnsi="宋体" w:eastAsia="宋体" w:cs="宋体"/>
          <w:color w:val="auto"/>
          <w:kern w:val="24"/>
          <w:sz w:val="24"/>
          <w:szCs w:val="24"/>
          <w:highlight w:val="none"/>
        </w:rPr>
        <w:t>我单位在此承诺，如我单位因未提供满足工程要求的材料技术标准不能满足招标人的要求，我单位自愿按合同的相关约定承担相关的处罚或违约责任。</w:t>
      </w:r>
    </w:p>
    <w:p w14:paraId="3F2AA871">
      <w:pPr>
        <w:keepNext w:val="0"/>
        <w:keepLines w:val="0"/>
        <w:pageBreakBefore w:val="0"/>
        <w:widowControl w:val="0"/>
        <w:kinsoku/>
        <w:wordWrap/>
        <w:overflowPunct/>
        <w:topLinePunct/>
        <w:bidi w:val="0"/>
        <w:snapToGrid/>
        <w:spacing w:line="360" w:lineRule="auto"/>
        <w:ind w:firstLine="480" w:firstLineChars="200"/>
        <w:textAlignment w:val="auto"/>
        <w:rPr>
          <w:rFonts w:hint="eastAsia" w:ascii="宋体" w:hAnsi="宋体" w:eastAsia="宋体" w:cs="宋体"/>
          <w:color w:val="auto"/>
          <w:kern w:val="24"/>
          <w:sz w:val="24"/>
          <w:szCs w:val="24"/>
          <w:highlight w:val="none"/>
        </w:rPr>
      </w:pPr>
      <w:r>
        <w:rPr>
          <w:rFonts w:hint="eastAsia" w:ascii="宋体" w:hAnsi="宋体" w:eastAsia="宋体" w:cs="宋体"/>
          <w:color w:val="auto"/>
          <w:kern w:val="24"/>
          <w:sz w:val="24"/>
          <w:szCs w:val="24"/>
          <w:highlight w:val="none"/>
        </w:rPr>
        <w:t>特此承诺。</w:t>
      </w:r>
    </w:p>
    <w:p w14:paraId="0EDCDFDF">
      <w:pPr>
        <w:topLinePunct/>
        <w:spacing w:line="420" w:lineRule="atLeast"/>
        <w:ind w:firstLine="480" w:firstLineChars="200"/>
        <w:rPr>
          <w:rFonts w:hint="eastAsia" w:ascii="宋体" w:hAnsi="宋体" w:eastAsia="宋体" w:cs="宋体"/>
          <w:color w:val="auto"/>
          <w:kern w:val="24"/>
          <w:sz w:val="24"/>
          <w:szCs w:val="24"/>
          <w:highlight w:val="none"/>
        </w:rPr>
      </w:pPr>
    </w:p>
    <w:p w14:paraId="7331192B">
      <w:pPr>
        <w:topLinePunct/>
        <w:spacing w:line="420" w:lineRule="atLeast"/>
        <w:ind w:firstLine="480" w:firstLineChars="200"/>
        <w:rPr>
          <w:rFonts w:hint="eastAsia" w:ascii="宋体" w:hAnsi="宋体" w:eastAsia="宋体" w:cs="宋体"/>
          <w:color w:val="auto"/>
          <w:kern w:val="24"/>
          <w:sz w:val="24"/>
          <w:szCs w:val="24"/>
          <w:highlight w:val="none"/>
        </w:rPr>
      </w:pPr>
    </w:p>
    <w:p w14:paraId="23B8881F">
      <w:pPr>
        <w:topLinePunct/>
        <w:spacing w:line="420" w:lineRule="atLeast"/>
        <w:ind w:firstLine="480" w:firstLineChars="200"/>
        <w:rPr>
          <w:rFonts w:hint="eastAsia" w:ascii="宋体" w:hAnsi="宋体" w:eastAsia="宋体" w:cs="宋体"/>
          <w:color w:val="auto"/>
          <w:kern w:val="24"/>
          <w:sz w:val="24"/>
          <w:szCs w:val="24"/>
          <w:highlight w:val="none"/>
        </w:rPr>
      </w:pPr>
    </w:p>
    <w:p w14:paraId="7E04CE47">
      <w:pPr>
        <w:topLinePunct/>
        <w:spacing w:line="420" w:lineRule="atLeast"/>
        <w:ind w:firstLine="4108" w:firstLineChars="1712"/>
        <w:jc w:val="left"/>
        <w:rPr>
          <w:rFonts w:hint="eastAsia" w:ascii="宋体" w:hAnsi="宋体" w:eastAsia="宋体" w:cs="宋体"/>
          <w:color w:val="auto"/>
          <w:kern w:val="24"/>
          <w:sz w:val="24"/>
          <w:szCs w:val="24"/>
          <w:highlight w:val="none"/>
          <w:lang w:val="en-US" w:eastAsia="zh-CN"/>
        </w:rPr>
      </w:pPr>
      <w:r>
        <w:rPr>
          <w:rFonts w:hint="eastAsia" w:ascii="宋体" w:hAnsi="宋体" w:eastAsia="宋体" w:cs="宋体"/>
          <w:color w:val="auto"/>
          <w:kern w:val="24"/>
          <w:sz w:val="24"/>
          <w:szCs w:val="24"/>
          <w:highlight w:val="none"/>
        </w:rPr>
        <w:t>投标人（单位全称）（企业数字证书电子签名）：</w:t>
      </w:r>
      <w:r>
        <w:rPr>
          <w:rFonts w:hint="eastAsia" w:ascii="宋体" w:hAnsi="宋体" w:eastAsia="宋体" w:cs="宋体"/>
          <w:color w:val="auto"/>
          <w:kern w:val="24"/>
          <w:sz w:val="24"/>
          <w:szCs w:val="24"/>
          <w:highlight w:val="none"/>
          <w:u w:val="single"/>
          <w:lang w:val="en-US" w:eastAsia="zh-CN"/>
        </w:rPr>
        <w:t xml:space="preserve">                </w:t>
      </w:r>
    </w:p>
    <w:p w14:paraId="4F504BF5">
      <w:pPr>
        <w:wordWrap w:val="0"/>
        <w:topLinePunct/>
        <w:spacing w:line="420" w:lineRule="atLeast"/>
        <w:ind w:left="4532" w:leftChars="2052" w:hanging="223" w:hangingChars="93"/>
        <w:jc w:val="left"/>
        <w:rPr>
          <w:rFonts w:hint="eastAsia" w:ascii="宋体" w:hAnsi="宋体" w:eastAsia="宋体" w:cs="宋体"/>
          <w:color w:val="auto"/>
          <w:kern w:val="24"/>
          <w:sz w:val="24"/>
          <w:szCs w:val="24"/>
          <w:highlight w:val="none"/>
        </w:rPr>
      </w:pPr>
      <w:r>
        <w:rPr>
          <w:rFonts w:hint="eastAsia" w:ascii="宋体" w:hAnsi="宋体" w:eastAsia="宋体" w:cs="宋体"/>
          <w:color w:val="auto"/>
          <w:kern w:val="24"/>
          <w:sz w:val="24"/>
          <w:szCs w:val="24"/>
          <w:highlight w:val="none"/>
        </w:rPr>
        <w:t>投标人的法定代表人或其授权代表签名：</w:t>
      </w:r>
      <w:r>
        <w:rPr>
          <w:rFonts w:hint="eastAsia" w:ascii="宋体" w:hAnsi="宋体" w:eastAsia="宋体" w:cs="宋体"/>
          <w:color w:val="auto"/>
          <w:kern w:val="24"/>
          <w:sz w:val="24"/>
          <w:szCs w:val="24"/>
          <w:highlight w:val="none"/>
          <w:u w:val="single"/>
          <w:lang w:val="en-US" w:eastAsia="zh-CN"/>
        </w:rPr>
        <w:t xml:space="preserve">                            </w:t>
      </w:r>
      <w:r>
        <w:rPr>
          <w:rFonts w:hint="eastAsia" w:ascii="宋体" w:hAnsi="宋体" w:eastAsia="宋体" w:cs="宋体"/>
          <w:szCs w:val="21"/>
          <w:u w:val="single"/>
        </w:rPr>
        <w:t>（</w:t>
      </w:r>
      <w:r>
        <w:rPr>
          <w:rFonts w:hint="eastAsia" w:ascii="宋体" w:hAnsi="宋体" w:eastAsia="宋体" w:cs="宋体"/>
          <w:color w:val="auto"/>
          <w:sz w:val="24"/>
          <w:szCs w:val="24"/>
          <w:highlight w:val="none"/>
          <w:lang w:eastAsia="zh-CN"/>
        </w:rPr>
        <w:t>电子签名</w:t>
      </w:r>
      <w:r>
        <w:rPr>
          <w:rFonts w:hint="eastAsia" w:ascii="宋体" w:hAnsi="宋体" w:eastAsia="宋体" w:cs="宋体"/>
          <w:szCs w:val="21"/>
          <w:u w:val="single"/>
        </w:rPr>
        <w:t>）</w:t>
      </w:r>
    </w:p>
    <w:p w14:paraId="6D18BB62">
      <w:pPr>
        <w:topLinePunct/>
        <w:spacing w:line="420" w:lineRule="atLeast"/>
        <w:ind w:firstLine="480" w:firstLineChars="200"/>
        <w:jc w:val="right"/>
        <w:rPr>
          <w:rFonts w:hint="eastAsia" w:ascii="宋体" w:hAnsi="宋体" w:eastAsia="宋体" w:cs="宋体"/>
          <w:color w:val="auto"/>
          <w:kern w:val="24"/>
          <w:sz w:val="24"/>
          <w:szCs w:val="24"/>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kern w:val="24"/>
          <w:sz w:val="24"/>
          <w:szCs w:val="24"/>
          <w:highlight w:val="none"/>
          <w:u w:val="single"/>
        </w:rPr>
        <w:t xml:space="preserve">    </w:t>
      </w:r>
      <w:r>
        <w:rPr>
          <w:rFonts w:hint="eastAsia" w:ascii="宋体" w:hAnsi="宋体" w:eastAsia="宋体" w:cs="宋体"/>
          <w:color w:val="auto"/>
          <w:kern w:val="24"/>
          <w:sz w:val="24"/>
          <w:szCs w:val="24"/>
          <w:highlight w:val="none"/>
        </w:rPr>
        <w:t>年</w:t>
      </w:r>
      <w:r>
        <w:rPr>
          <w:rFonts w:hint="eastAsia" w:ascii="宋体" w:hAnsi="宋体" w:eastAsia="宋体" w:cs="宋体"/>
          <w:color w:val="auto"/>
          <w:kern w:val="24"/>
          <w:sz w:val="24"/>
          <w:szCs w:val="24"/>
          <w:highlight w:val="none"/>
          <w:u w:val="single"/>
        </w:rPr>
        <w:t xml:space="preserve">  </w:t>
      </w:r>
      <w:r>
        <w:rPr>
          <w:rFonts w:hint="eastAsia" w:ascii="宋体" w:hAnsi="宋体" w:eastAsia="宋体" w:cs="宋体"/>
          <w:color w:val="auto"/>
          <w:kern w:val="24"/>
          <w:sz w:val="24"/>
          <w:szCs w:val="24"/>
          <w:highlight w:val="none"/>
        </w:rPr>
        <w:t>月</w:t>
      </w:r>
      <w:r>
        <w:rPr>
          <w:rFonts w:hint="eastAsia" w:ascii="宋体" w:hAnsi="宋体" w:eastAsia="宋体" w:cs="宋体"/>
          <w:color w:val="auto"/>
          <w:kern w:val="24"/>
          <w:sz w:val="24"/>
          <w:szCs w:val="24"/>
          <w:highlight w:val="none"/>
          <w:u w:val="single"/>
        </w:rPr>
        <w:t xml:space="preserve">  </w:t>
      </w:r>
      <w:r>
        <w:rPr>
          <w:rFonts w:hint="eastAsia" w:ascii="宋体" w:hAnsi="宋体" w:eastAsia="宋体" w:cs="宋体"/>
          <w:color w:val="auto"/>
          <w:kern w:val="24"/>
          <w:sz w:val="24"/>
          <w:szCs w:val="24"/>
          <w:highlight w:val="none"/>
        </w:rPr>
        <w:t>日</w:t>
      </w:r>
    </w:p>
    <w:p w14:paraId="33F3E67A">
      <w:pPr>
        <w:rPr>
          <w:rFonts w:hint="eastAsia" w:ascii="宋体" w:hAnsi="宋体" w:eastAsia="宋体" w:cs="宋体"/>
          <w:color w:val="auto"/>
          <w:highlight w:val="none"/>
        </w:rPr>
      </w:pPr>
    </w:p>
    <w:p w14:paraId="5964F938">
      <w:pPr>
        <w:pStyle w:val="5"/>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bookmarkStart w:id="135" w:name="_Toc2781"/>
      <w:bookmarkStart w:id="136" w:name="_Toc30878"/>
      <w:bookmarkStart w:id="137" w:name="_Toc5068"/>
      <w:r>
        <w:rPr>
          <w:rFonts w:hint="eastAsia" w:ascii="宋体" w:hAnsi="宋体" w:eastAsia="宋体" w:cs="宋体"/>
          <w:b/>
          <w:color w:val="auto"/>
          <w:sz w:val="24"/>
          <w:szCs w:val="18"/>
          <w:highlight w:val="none"/>
        </w:rPr>
        <w:t>六（3）拟申请投标</w:t>
      </w:r>
      <w:r>
        <w:rPr>
          <w:rFonts w:hint="eastAsia" w:ascii="宋体" w:hAnsi="宋体" w:eastAsia="宋体" w:cs="宋体"/>
          <w:b/>
          <w:color w:val="auto"/>
          <w:sz w:val="24"/>
          <w:szCs w:val="18"/>
          <w:highlight w:val="none"/>
          <w:lang w:val="en-US" w:eastAsia="zh-CN"/>
        </w:rPr>
        <w:t>沥青</w:t>
      </w:r>
      <w:r>
        <w:rPr>
          <w:rFonts w:hint="eastAsia" w:ascii="宋体" w:hAnsi="宋体" w:eastAsia="宋体" w:cs="宋体"/>
          <w:b/>
          <w:color w:val="auto"/>
          <w:sz w:val="24"/>
          <w:szCs w:val="18"/>
          <w:highlight w:val="none"/>
        </w:rPr>
        <w:t>性能指标承诺书</w:t>
      </w:r>
      <w:bookmarkEnd w:id="135"/>
      <w:bookmarkEnd w:id="136"/>
      <w:bookmarkEnd w:id="137"/>
    </w:p>
    <w:p w14:paraId="111AD247">
      <w:pPr>
        <w:autoSpaceDE w:val="0"/>
        <w:autoSpaceDN w:val="0"/>
        <w:adjustRightInd w:val="0"/>
        <w:spacing w:line="360" w:lineRule="auto"/>
        <w:jc w:val="left"/>
        <w:rPr>
          <w:rFonts w:hint="eastAsia" w:ascii="宋体" w:hAnsi="宋体" w:eastAsia="宋体" w:cs="宋体"/>
          <w:color w:val="auto"/>
          <w:kern w:val="0"/>
          <w:sz w:val="24"/>
          <w:highlight w:val="none"/>
        </w:rPr>
      </w:pPr>
    </w:p>
    <w:p w14:paraId="16F4E74A">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color w:val="auto"/>
          <w:kern w:val="0"/>
          <w:sz w:val="24"/>
          <w:szCs w:val="24"/>
          <w:highlight w:val="none"/>
          <w:u w:val="single"/>
          <w:lang w:val="en-US" w:eastAsia="zh-CN"/>
        </w:rPr>
      </w:pPr>
      <w:r>
        <w:rPr>
          <w:rFonts w:hint="eastAsia" w:ascii="宋体" w:hAnsi="宋体" w:eastAsia="宋体" w:cs="宋体"/>
          <w:color w:val="auto"/>
          <w:kern w:val="0"/>
          <w:sz w:val="24"/>
          <w:szCs w:val="24"/>
          <w:highlight w:val="none"/>
        </w:rPr>
        <w:t>致：</w:t>
      </w:r>
      <w:r>
        <w:rPr>
          <w:rFonts w:hint="eastAsia" w:ascii="宋体" w:hAnsi="宋体" w:eastAsia="宋体" w:cs="宋体"/>
          <w:color w:val="auto"/>
          <w:kern w:val="0"/>
          <w:sz w:val="24"/>
          <w:szCs w:val="24"/>
          <w:highlight w:val="none"/>
          <w:lang w:val="en-US" w:eastAsia="zh-CN"/>
        </w:rPr>
        <w:t xml:space="preserve"> </w:t>
      </w:r>
      <w:r>
        <w:rPr>
          <w:rFonts w:hint="eastAsia" w:ascii="宋体" w:hAnsi="宋体" w:eastAsia="宋体" w:cs="宋体"/>
          <w:color w:val="auto"/>
          <w:kern w:val="0"/>
          <w:sz w:val="24"/>
          <w:szCs w:val="24"/>
          <w:highlight w:val="none"/>
          <w:u w:val="single"/>
          <w:lang w:val="en-US" w:eastAsia="zh-CN"/>
        </w:rPr>
        <w:t xml:space="preserve">             </w:t>
      </w:r>
    </w:p>
    <w:p w14:paraId="325AF17A">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如果我公司</w:t>
      </w:r>
      <w:r>
        <w:rPr>
          <w:rFonts w:hint="eastAsia" w:ascii="宋体" w:hAnsi="宋体" w:eastAsia="宋体" w:cs="宋体"/>
          <w:color w:val="auto"/>
          <w:sz w:val="24"/>
          <w:szCs w:val="24"/>
          <w:highlight w:val="none"/>
          <w:lang w:val="en-US" w:eastAsia="zh-CN"/>
        </w:rPr>
        <w:t>拟投入</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single"/>
          <w:lang w:eastAsia="zh-CN"/>
        </w:rPr>
        <w:t>型号</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lang w:val="en-US" w:eastAsia="zh-CN"/>
        </w:rPr>
        <w:t>沥青</w:t>
      </w:r>
      <w:r>
        <w:rPr>
          <w:rFonts w:hint="eastAsia" w:ascii="宋体" w:hAnsi="宋体" w:eastAsia="宋体" w:cs="宋体"/>
          <w:color w:val="auto"/>
          <w:sz w:val="24"/>
          <w:szCs w:val="24"/>
          <w:highlight w:val="none"/>
        </w:rPr>
        <w:t>对</w:t>
      </w:r>
      <w:r>
        <w:rPr>
          <w:rFonts w:hint="eastAsia" w:ascii="宋体" w:hAnsi="宋体" w:eastAsia="宋体" w:cs="宋体"/>
          <w:color w:val="auto"/>
          <w:sz w:val="24"/>
          <w:szCs w:val="24"/>
          <w:highlight w:val="none"/>
          <w:lang w:eastAsia="zh-CN"/>
        </w:rPr>
        <w:t>从莞高速公路（含清溪支线）路面罩面工程采购高粘高弹专用沥青材料</w:t>
      </w:r>
      <w:r>
        <w:rPr>
          <w:rFonts w:hint="eastAsia" w:ascii="宋体" w:hAnsi="宋体" w:eastAsia="宋体" w:cs="宋体"/>
          <w:color w:val="auto"/>
          <w:sz w:val="24"/>
          <w:szCs w:val="24"/>
          <w:highlight w:val="none"/>
        </w:rPr>
        <w:t>的投标被贵单位接受，</w:t>
      </w:r>
      <w:r>
        <w:rPr>
          <w:rFonts w:hint="eastAsia" w:ascii="宋体" w:hAnsi="宋体" w:eastAsia="宋体" w:cs="宋体"/>
          <w:color w:val="auto"/>
          <w:sz w:val="24"/>
          <w:szCs w:val="24"/>
          <w:highlight w:val="none"/>
          <w:u w:val="single"/>
        </w:rPr>
        <w:t>（投标人名称）</w:t>
      </w:r>
      <w:r>
        <w:rPr>
          <w:rFonts w:hint="eastAsia" w:ascii="宋体" w:hAnsi="宋体" w:eastAsia="宋体" w:cs="宋体"/>
          <w:color w:val="auto"/>
          <w:sz w:val="24"/>
          <w:szCs w:val="24"/>
          <w:highlight w:val="none"/>
        </w:rPr>
        <w:t>在此承诺，为本项目供应</w:t>
      </w:r>
      <w:r>
        <w:rPr>
          <w:rFonts w:hint="eastAsia" w:ascii="宋体" w:hAnsi="宋体" w:eastAsia="宋体" w:cs="宋体"/>
          <w:color w:val="auto"/>
          <w:sz w:val="24"/>
          <w:szCs w:val="24"/>
          <w:highlight w:val="none"/>
          <w:lang w:val="en-US" w:eastAsia="zh-CN"/>
        </w:rPr>
        <w:t>沥青</w:t>
      </w:r>
      <w:r>
        <w:rPr>
          <w:rFonts w:hint="eastAsia" w:ascii="宋体" w:hAnsi="宋体" w:eastAsia="宋体" w:cs="宋体"/>
          <w:color w:val="auto"/>
          <w:sz w:val="24"/>
          <w:szCs w:val="24"/>
          <w:highlight w:val="none"/>
        </w:rPr>
        <w:t>的性能指标满足且不低于以下指标要求：</w:t>
      </w:r>
    </w:p>
    <w:tbl>
      <w:tblPr>
        <w:tblStyle w:val="10"/>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6"/>
        <w:gridCol w:w="1756"/>
        <w:gridCol w:w="6084"/>
      </w:tblGrid>
      <w:tr w14:paraId="1848D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902" w:type="pct"/>
            <w:noWrap w:val="0"/>
            <w:vAlign w:val="center"/>
          </w:tcPr>
          <w:p w14:paraId="40CEB2EF">
            <w:pPr>
              <w:snapToGrid w:val="0"/>
              <w:spacing w:line="240" w:lineRule="atLeast"/>
              <w:jc w:val="center"/>
              <w:rPr>
                <w:rFonts w:hint="eastAsia" w:ascii="宋体" w:hAnsi="宋体"/>
                <w:szCs w:val="21"/>
              </w:rPr>
            </w:pPr>
            <w:r>
              <w:rPr>
                <w:rFonts w:hint="eastAsia" w:ascii="宋体" w:hAnsi="宋体"/>
                <w:szCs w:val="21"/>
              </w:rPr>
              <w:t>货物名称</w:t>
            </w:r>
          </w:p>
        </w:tc>
        <w:tc>
          <w:tcPr>
            <w:tcW w:w="917" w:type="pct"/>
            <w:noWrap w:val="0"/>
            <w:vAlign w:val="center"/>
          </w:tcPr>
          <w:p w14:paraId="6D48B589">
            <w:pPr>
              <w:snapToGrid w:val="0"/>
              <w:spacing w:line="240" w:lineRule="atLeast"/>
              <w:jc w:val="center"/>
              <w:rPr>
                <w:rFonts w:hint="eastAsia" w:ascii="宋体" w:hAnsi="宋体"/>
                <w:szCs w:val="21"/>
              </w:rPr>
            </w:pPr>
            <w:r>
              <w:rPr>
                <w:rFonts w:hint="eastAsia" w:ascii="宋体" w:hAnsi="宋体"/>
                <w:szCs w:val="21"/>
              </w:rPr>
              <w:t>规格</w:t>
            </w:r>
          </w:p>
        </w:tc>
        <w:tc>
          <w:tcPr>
            <w:tcW w:w="3178" w:type="pct"/>
            <w:noWrap w:val="0"/>
            <w:vAlign w:val="center"/>
          </w:tcPr>
          <w:p w14:paraId="231B5E4B">
            <w:pPr>
              <w:snapToGrid w:val="0"/>
              <w:spacing w:line="240" w:lineRule="atLeast"/>
              <w:jc w:val="center"/>
              <w:rPr>
                <w:rFonts w:hint="eastAsia" w:ascii="宋体" w:hAnsi="宋体"/>
                <w:szCs w:val="21"/>
              </w:rPr>
            </w:pPr>
            <w:r>
              <w:rPr>
                <w:rFonts w:hint="eastAsia" w:ascii="宋体" w:hAnsi="宋体"/>
                <w:szCs w:val="21"/>
              </w:rPr>
              <w:t>技术标准</w:t>
            </w:r>
          </w:p>
        </w:tc>
      </w:tr>
      <w:tr w14:paraId="58B95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2" w:type="pct"/>
            <w:noWrap w:val="0"/>
            <w:vAlign w:val="center"/>
          </w:tcPr>
          <w:p w14:paraId="6626A318">
            <w:pPr>
              <w:spacing w:line="360" w:lineRule="auto"/>
              <w:jc w:val="center"/>
              <w:rPr>
                <w:rFonts w:hint="eastAsia" w:ascii="宋体" w:hAnsi="宋体"/>
                <w:color w:val="000000"/>
                <w:szCs w:val="21"/>
              </w:rPr>
            </w:pPr>
            <w:r>
              <w:rPr>
                <w:rFonts w:hint="eastAsia"/>
                <w:color w:val="000000"/>
                <w:szCs w:val="21"/>
              </w:rPr>
              <w:t>改性沥青</w:t>
            </w:r>
          </w:p>
        </w:tc>
        <w:tc>
          <w:tcPr>
            <w:tcW w:w="917" w:type="pct"/>
            <w:noWrap w:val="0"/>
            <w:vAlign w:val="center"/>
          </w:tcPr>
          <w:p w14:paraId="4ED118E9"/>
          <w:p w14:paraId="17DF29A4">
            <w:pPr>
              <w:spacing w:line="360" w:lineRule="auto"/>
              <w:jc w:val="center"/>
              <w:rPr>
                <w:rFonts w:hint="eastAsia" w:ascii="宋体" w:hAnsi="宋体"/>
                <w:color w:val="000000"/>
                <w:szCs w:val="21"/>
              </w:rPr>
            </w:pPr>
            <w:r>
              <w:rPr>
                <w:rFonts w:hint="eastAsia"/>
                <w:color w:val="000000"/>
                <w:szCs w:val="21"/>
              </w:rPr>
              <w:t>高粘高弹改性沥青</w:t>
            </w:r>
          </w:p>
        </w:tc>
        <w:tc>
          <w:tcPr>
            <w:tcW w:w="3178" w:type="pct"/>
            <w:noWrap w:val="0"/>
            <w:vAlign w:val="center"/>
          </w:tcPr>
          <w:p w14:paraId="1758017C">
            <w:pPr>
              <w:spacing w:line="400" w:lineRule="exact"/>
              <w:rPr>
                <w:rFonts w:hint="eastAsia" w:ascii="宋体" w:hAnsi="宋体"/>
                <w:bCs/>
                <w:szCs w:val="21"/>
              </w:rPr>
            </w:pPr>
            <w:r>
              <w:rPr>
                <w:rFonts w:hint="eastAsia" w:ascii="宋体" w:hAnsi="宋体"/>
                <w:bCs/>
                <w:szCs w:val="21"/>
              </w:rPr>
              <w:t>改性沥青应满足DB44/T 2623-2025标准高粘高弹改性沥青技术要求及路面施工图技术要求，且应同时满足以下标准：</w:t>
            </w:r>
          </w:p>
          <w:p w14:paraId="7DE80F10">
            <w:pPr>
              <w:spacing w:line="400" w:lineRule="exact"/>
              <w:rPr>
                <w:rFonts w:hint="eastAsia" w:ascii="宋体" w:hAnsi="宋体"/>
                <w:bCs/>
                <w:szCs w:val="21"/>
              </w:rPr>
            </w:pPr>
            <w:r>
              <w:rPr>
                <w:rFonts w:hint="eastAsia" w:ascii="宋体" w:hAnsi="宋体"/>
                <w:bCs/>
                <w:szCs w:val="21"/>
              </w:rPr>
              <w:t>软化点（环球法）  不小于(℃)：92；</w:t>
            </w:r>
          </w:p>
          <w:p w14:paraId="47F54590">
            <w:pPr>
              <w:spacing w:line="400" w:lineRule="exact"/>
              <w:rPr>
                <w:rFonts w:hint="eastAsia" w:ascii="宋体" w:hAnsi="宋体"/>
                <w:bCs/>
                <w:szCs w:val="21"/>
              </w:rPr>
            </w:pPr>
            <w:r>
              <w:rPr>
                <w:rFonts w:hint="eastAsia" w:ascii="宋体" w:hAnsi="宋体"/>
                <w:bCs/>
                <w:szCs w:val="21"/>
              </w:rPr>
              <w:t>弹性恢复（25℃）  不小于（%）：96；</w:t>
            </w:r>
          </w:p>
          <w:p w14:paraId="6695DF15">
            <w:pPr>
              <w:spacing w:line="400" w:lineRule="exact"/>
              <w:rPr>
                <w:rFonts w:hint="eastAsia" w:ascii="宋体" w:hAnsi="宋体"/>
                <w:bCs/>
                <w:szCs w:val="21"/>
              </w:rPr>
            </w:pPr>
            <w:r>
              <w:rPr>
                <w:rFonts w:hint="eastAsia" w:ascii="宋体" w:hAnsi="宋体"/>
                <w:bCs/>
                <w:szCs w:val="21"/>
              </w:rPr>
              <w:t>动力粘度（60℃）  不小于（Pa·s）：580000；</w:t>
            </w:r>
          </w:p>
          <w:p w14:paraId="61D1100E">
            <w:pPr>
              <w:spacing w:line="400" w:lineRule="exact"/>
              <w:rPr>
                <w:rFonts w:hint="eastAsia"/>
                <w:szCs w:val="21"/>
              </w:rPr>
            </w:pPr>
            <w:r>
              <w:rPr>
                <w:rFonts w:hint="eastAsia" w:ascii="宋体" w:hAnsi="宋体"/>
                <w:bCs/>
                <w:szCs w:val="21"/>
              </w:rPr>
              <w:t>复合剪切模量（60℃）  不小于（KPa）：12；</w:t>
            </w:r>
          </w:p>
        </w:tc>
      </w:tr>
      <w:tr w14:paraId="385A1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2" w:type="pct"/>
            <w:noWrap w:val="0"/>
            <w:vAlign w:val="center"/>
          </w:tcPr>
          <w:p w14:paraId="3ADCED65">
            <w:pPr>
              <w:spacing w:line="360" w:lineRule="auto"/>
              <w:jc w:val="center"/>
              <w:rPr>
                <w:rFonts w:hint="eastAsia" w:ascii="宋体" w:hAnsi="宋体"/>
                <w:color w:val="000000"/>
                <w:szCs w:val="21"/>
              </w:rPr>
            </w:pPr>
            <w:r>
              <w:rPr>
                <w:rFonts w:hint="eastAsia"/>
                <w:color w:val="000000"/>
                <w:szCs w:val="21"/>
              </w:rPr>
              <w:t>改性乳化沥青</w:t>
            </w:r>
          </w:p>
        </w:tc>
        <w:tc>
          <w:tcPr>
            <w:tcW w:w="917" w:type="pct"/>
            <w:noWrap w:val="0"/>
            <w:vAlign w:val="center"/>
          </w:tcPr>
          <w:p w14:paraId="4B4861F1">
            <w:pPr>
              <w:spacing w:line="360" w:lineRule="auto"/>
              <w:jc w:val="center"/>
              <w:rPr>
                <w:rFonts w:hint="eastAsia" w:ascii="宋体" w:hAnsi="宋体"/>
                <w:color w:val="000000"/>
                <w:szCs w:val="21"/>
              </w:rPr>
            </w:pPr>
            <w:r>
              <w:rPr>
                <w:rFonts w:hint="eastAsia"/>
                <w:color w:val="000000"/>
                <w:szCs w:val="21"/>
              </w:rPr>
              <w:t>高粘改性乳化沥青</w:t>
            </w:r>
          </w:p>
        </w:tc>
        <w:tc>
          <w:tcPr>
            <w:tcW w:w="3178" w:type="pct"/>
            <w:noWrap w:val="0"/>
            <w:vAlign w:val="top"/>
          </w:tcPr>
          <w:p w14:paraId="257B7974">
            <w:pPr>
              <w:spacing w:line="400" w:lineRule="exact"/>
              <w:rPr>
                <w:rFonts w:hint="eastAsia" w:ascii="宋体" w:hAnsi="宋体"/>
                <w:bCs/>
                <w:szCs w:val="21"/>
              </w:rPr>
            </w:pPr>
            <w:r>
              <w:rPr>
                <w:rFonts w:hint="eastAsia" w:ascii="宋体" w:hAnsi="宋体"/>
                <w:bCs/>
                <w:szCs w:val="21"/>
              </w:rPr>
              <w:t>改性乳化沥青残留物应满足DB44/T 2623-2025标准高粘改性</w:t>
            </w:r>
            <w:r>
              <w:rPr>
                <w:rFonts w:hint="eastAsia" w:ascii="宋体" w:hAnsi="宋体"/>
                <w:bCs/>
                <w:szCs w:val="21"/>
                <w:lang w:val="en-US" w:eastAsia="zh-CN"/>
              </w:rPr>
              <w:t>乳化</w:t>
            </w:r>
            <w:r>
              <w:rPr>
                <w:rFonts w:hint="eastAsia" w:ascii="宋体" w:hAnsi="宋体"/>
                <w:bCs/>
                <w:szCs w:val="21"/>
              </w:rPr>
              <w:t>沥青技术要求及路面施工图技术要求，且应同时满足以下标准：</w:t>
            </w:r>
          </w:p>
          <w:p w14:paraId="63F71D48">
            <w:pPr>
              <w:spacing w:line="400" w:lineRule="exact"/>
            </w:pPr>
            <w:r>
              <w:rPr>
                <w:rFonts w:hint="eastAsia" w:ascii="宋体" w:hAnsi="宋体"/>
                <w:bCs/>
                <w:szCs w:val="21"/>
              </w:rPr>
              <w:t>软化点（环球法）  不小于(℃)：82；</w:t>
            </w:r>
          </w:p>
          <w:p w14:paraId="2C3864F8">
            <w:pPr>
              <w:spacing w:line="400" w:lineRule="exact"/>
              <w:rPr>
                <w:rFonts w:hint="eastAsia" w:ascii="宋体" w:hAnsi="宋体"/>
                <w:bCs/>
                <w:szCs w:val="21"/>
              </w:rPr>
            </w:pPr>
            <w:r>
              <w:rPr>
                <w:rFonts w:hint="eastAsia" w:ascii="宋体" w:hAnsi="宋体"/>
                <w:bCs/>
                <w:szCs w:val="21"/>
              </w:rPr>
              <w:t>弹性恢复（25℃）  不小于（%）：92；</w:t>
            </w:r>
          </w:p>
        </w:tc>
      </w:tr>
    </w:tbl>
    <w:p w14:paraId="5ADE5F5D">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highlight w:val="none"/>
        </w:rPr>
      </w:pPr>
    </w:p>
    <w:p w14:paraId="4366F8FA">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注：动力粘度（60℃）检测要求采用进口真空减压毛细管黏度仪。</w:t>
      </w:r>
    </w:p>
    <w:p w14:paraId="7DF9A616">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highlight w:val="none"/>
        </w:rPr>
      </w:pPr>
    </w:p>
    <w:p w14:paraId="04AFF5E8">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如未能做到上述承诺，</w:t>
      </w:r>
      <w:r>
        <w:rPr>
          <w:rFonts w:hint="eastAsia" w:ascii="宋体" w:hAnsi="宋体" w:eastAsia="宋体" w:cs="宋体"/>
          <w:color w:val="auto"/>
          <w:sz w:val="24"/>
          <w:szCs w:val="24"/>
          <w:highlight w:val="none"/>
          <w:lang w:val="en-US" w:eastAsia="zh-CN"/>
        </w:rPr>
        <w:t>我公司</w:t>
      </w:r>
      <w:r>
        <w:rPr>
          <w:rFonts w:hint="eastAsia" w:ascii="宋体" w:hAnsi="宋体" w:eastAsia="宋体" w:cs="宋体"/>
          <w:color w:val="auto"/>
          <w:sz w:val="24"/>
          <w:szCs w:val="24"/>
          <w:highlight w:val="none"/>
        </w:rPr>
        <w:t>自愿按照合同的有关规定接受处罚</w:t>
      </w:r>
      <w:r>
        <w:rPr>
          <w:rFonts w:hint="eastAsia" w:ascii="宋体" w:hAnsi="宋体" w:eastAsia="宋体" w:cs="宋体"/>
          <w:color w:val="auto"/>
          <w:sz w:val="24"/>
          <w:szCs w:val="24"/>
          <w:highlight w:val="none"/>
          <w:lang w:eastAsia="zh-CN"/>
        </w:rPr>
        <w:t>。</w:t>
      </w:r>
    </w:p>
    <w:p w14:paraId="3609A577">
      <w:pPr>
        <w:spacing w:line="360" w:lineRule="auto"/>
        <w:jc w:val="both"/>
        <w:rPr>
          <w:rFonts w:hint="eastAsia" w:ascii="宋体" w:hAnsi="宋体" w:eastAsia="宋体" w:cs="宋体"/>
          <w:color w:val="auto"/>
          <w:sz w:val="21"/>
          <w:szCs w:val="21"/>
          <w:highlight w:val="none"/>
        </w:rPr>
      </w:pPr>
    </w:p>
    <w:p w14:paraId="6CDFCEF8">
      <w:pPr>
        <w:spacing w:line="360" w:lineRule="auto"/>
        <w:ind w:left="0" w:leftChars="0" w:firstLine="4838" w:firstLineChars="2304"/>
        <w:jc w:val="both"/>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投标人名称：</w:t>
      </w:r>
      <w:r>
        <w:rPr>
          <w:rFonts w:hint="eastAsia" w:ascii="宋体" w:hAnsi="宋体" w:eastAsia="宋体" w:cs="宋体"/>
          <w:color w:val="auto"/>
          <w:spacing w:val="20"/>
          <w:sz w:val="21"/>
          <w:szCs w:val="21"/>
          <w:highlight w:val="none"/>
          <w:u w:val="single"/>
        </w:rPr>
        <w:t>（企业数字证书电子签名）</w:t>
      </w:r>
    </w:p>
    <w:p w14:paraId="0CED6291">
      <w:pPr>
        <w:spacing w:line="360" w:lineRule="auto"/>
        <w:ind w:left="0" w:leftChars="0" w:firstLine="4838" w:firstLineChars="2304"/>
        <w:jc w:val="both"/>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投标人法定代表人</w:t>
      </w:r>
    </w:p>
    <w:p w14:paraId="2C6E8C7D">
      <w:pPr>
        <w:spacing w:line="360" w:lineRule="auto"/>
        <w:ind w:left="0" w:leftChars="0" w:firstLine="4838" w:firstLineChars="2304"/>
        <w:jc w:val="both"/>
        <w:rPr>
          <w:rFonts w:hint="eastAsia" w:ascii="宋体" w:hAnsi="宋体" w:eastAsia="宋体" w:cs="宋体"/>
          <w:color w:val="auto"/>
          <w:spacing w:val="0"/>
          <w:sz w:val="21"/>
          <w:szCs w:val="21"/>
          <w:highlight w:val="none"/>
          <w:lang w:val="en-US"/>
        </w:rPr>
      </w:pPr>
      <w:r>
        <w:rPr>
          <w:rFonts w:hint="eastAsia" w:ascii="宋体" w:hAnsi="宋体" w:eastAsia="宋体" w:cs="宋体"/>
          <w:color w:val="auto"/>
          <w:spacing w:val="0"/>
          <w:sz w:val="21"/>
          <w:szCs w:val="21"/>
          <w:highlight w:val="none"/>
        </w:rPr>
        <w:t>（或其授权代表）（电子签名）：</w:t>
      </w:r>
      <w:r>
        <w:rPr>
          <w:rFonts w:hint="eastAsia" w:ascii="宋体" w:hAnsi="宋体" w:eastAsia="宋体" w:cs="宋体"/>
          <w:color w:val="auto"/>
          <w:sz w:val="21"/>
          <w:szCs w:val="21"/>
          <w:highlight w:val="none"/>
          <w:u w:val="single"/>
          <w:lang w:val="en-US" w:eastAsia="zh-CN"/>
        </w:rPr>
        <w:t xml:space="preserve">               </w:t>
      </w:r>
    </w:p>
    <w:p w14:paraId="5B8B8197">
      <w:pPr>
        <w:spacing w:line="360" w:lineRule="auto"/>
        <w:ind w:left="0" w:leftChars="0" w:firstLine="5760" w:firstLineChars="2304"/>
        <w:jc w:val="both"/>
        <w:rPr>
          <w:rFonts w:hint="eastAsia" w:ascii="宋体" w:hAnsi="宋体" w:eastAsia="宋体" w:cs="宋体"/>
          <w:color w:val="auto"/>
          <w:spacing w:val="20"/>
          <w:sz w:val="21"/>
          <w:szCs w:val="21"/>
          <w:highlight w:val="none"/>
        </w:rPr>
      </w:pPr>
      <w:r>
        <w:rPr>
          <w:rFonts w:hint="eastAsia" w:ascii="宋体" w:hAnsi="宋体" w:eastAsia="宋体" w:cs="宋体"/>
          <w:color w:val="auto"/>
          <w:spacing w:val="20"/>
          <w:sz w:val="21"/>
          <w:szCs w:val="21"/>
          <w:highlight w:val="none"/>
        </w:rPr>
        <w:t>日期：</w:t>
      </w:r>
      <w:r>
        <w:rPr>
          <w:rFonts w:hint="eastAsia" w:ascii="宋体" w:hAnsi="宋体" w:eastAsia="宋体" w:cs="宋体"/>
          <w:color w:val="auto"/>
          <w:spacing w:val="20"/>
          <w:sz w:val="21"/>
          <w:szCs w:val="21"/>
          <w:highlight w:val="none"/>
          <w:u w:val="single"/>
        </w:rPr>
        <w:t xml:space="preserve">   </w:t>
      </w:r>
      <w:r>
        <w:rPr>
          <w:rFonts w:hint="eastAsia" w:ascii="宋体" w:hAnsi="宋体" w:eastAsia="宋体" w:cs="宋体"/>
          <w:color w:val="auto"/>
          <w:spacing w:val="20"/>
          <w:sz w:val="21"/>
          <w:szCs w:val="21"/>
          <w:highlight w:val="none"/>
          <w:u w:val="single"/>
          <w:lang w:val="en-US" w:eastAsia="zh-CN"/>
        </w:rPr>
        <w:t xml:space="preserve"> </w:t>
      </w:r>
      <w:r>
        <w:rPr>
          <w:rFonts w:hint="eastAsia" w:ascii="宋体" w:hAnsi="宋体" w:eastAsia="宋体" w:cs="宋体"/>
          <w:color w:val="auto"/>
          <w:spacing w:val="20"/>
          <w:sz w:val="21"/>
          <w:szCs w:val="21"/>
          <w:highlight w:val="none"/>
        </w:rPr>
        <w:t>年</w:t>
      </w:r>
      <w:r>
        <w:rPr>
          <w:rFonts w:hint="eastAsia" w:ascii="宋体" w:hAnsi="宋体" w:eastAsia="宋体" w:cs="宋体"/>
          <w:color w:val="auto"/>
          <w:spacing w:val="20"/>
          <w:sz w:val="21"/>
          <w:szCs w:val="21"/>
          <w:highlight w:val="none"/>
          <w:u w:val="single"/>
        </w:rPr>
        <w:t xml:space="preserve">  </w:t>
      </w:r>
      <w:r>
        <w:rPr>
          <w:rFonts w:hint="eastAsia" w:ascii="宋体" w:hAnsi="宋体" w:eastAsia="宋体" w:cs="宋体"/>
          <w:color w:val="auto"/>
          <w:spacing w:val="20"/>
          <w:sz w:val="21"/>
          <w:szCs w:val="21"/>
          <w:highlight w:val="none"/>
        </w:rPr>
        <w:t>月</w:t>
      </w:r>
      <w:r>
        <w:rPr>
          <w:rFonts w:hint="eastAsia" w:ascii="宋体" w:hAnsi="宋体" w:eastAsia="宋体" w:cs="宋体"/>
          <w:color w:val="auto"/>
          <w:spacing w:val="20"/>
          <w:sz w:val="21"/>
          <w:szCs w:val="21"/>
          <w:highlight w:val="none"/>
          <w:u w:val="single"/>
        </w:rPr>
        <w:t xml:space="preserve">  </w:t>
      </w:r>
      <w:r>
        <w:rPr>
          <w:rFonts w:hint="eastAsia" w:ascii="宋体" w:hAnsi="宋体" w:eastAsia="宋体" w:cs="宋体"/>
          <w:color w:val="auto"/>
          <w:spacing w:val="20"/>
          <w:sz w:val="21"/>
          <w:szCs w:val="21"/>
          <w:highlight w:val="none"/>
        </w:rPr>
        <w:t>日</w:t>
      </w:r>
    </w:p>
    <w:p w14:paraId="4EE027E3">
      <w:pPr>
        <w:rPr>
          <w:rFonts w:hint="eastAsia" w:ascii="宋体" w:hAnsi="宋体" w:eastAsia="宋体" w:cs="宋体"/>
          <w:color w:val="auto"/>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p>
    <w:p w14:paraId="6CE830E5">
      <w:pPr>
        <w:pStyle w:val="4"/>
        <w:jc w:val="center"/>
        <w:rPr>
          <w:rFonts w:hint="eastAsia" w:ascii="宋体" w:hAnsi="宋体" w:eastAsia="宋体" w:cs="宋体"/>
          <w:b/>
          <w:color w:val="auto"/>
          <w:kern w:val="0"/>
          <w:sz w:val="24"/>
          <w:szCs w:val="18"/>
          <w:highlight w:val="none"/>
        </w:rPr>
      </w:pPr>
      <w:bookmarkStart w:id="138" w:name="_Toc441844130"/>
      <w:bookmarkStart w:id="139" w:name="_Toc32040"/>
      <w:bookmarkStart w:id="140" w:name="_Toc11678"/>
      <w:bookmarkStart w:id="141" w:name="_Toc8100"/>
      <w:bookmarkStart w:id="142" w:name="_Toc939579685"/>
      <w:bookmarkStart w:id="143" w:name="_Toc17368"/>
      <w:bookmarkStart w:id="144" w:name="_Toc439325726"/>
      <w:bookmarkStart w:id="145" w:name="_Toc21978"/>
      <w:bookmarkStart w:id="146" w:name="_Toc121144513"/>
      <w:bookmarkStart w:id="147" w:name="_Toc25829"/>
      <w:r>
        <w:rPr>
          <w:rFonts w:hint="eastAsia" w:ascii="宋体" w:hAnsi="宋体" w:eastAsia="宋体" w:cs="宋体"/>
          <w:b/>
          <w:color w:val="auto"/>
          <w:kern w:val="0"/>
          <w:sz w:val="24"/>
          <w:szCs w:val="18"/>
          <w:highlight w:val="none"/>
          <w:lang w:val="en-US" w:eastAsia="zh-CN"/>
        </w:rPr>
        <w:t>七</w:t>
      </w:r>
      <w:r>
        <w:rPr>
          <w:rFonts w:hint="eastAsia" w:ascii="宋体" w:hAnsi="宋体" w:eastAsia="宋体" w:cs="宋体"/>
          <w:b/>
          <w:color w:val="auto"/>
          <w:kern w:val="0"/>
          <w:sz w:val="24"/>
          <w:szCs w:val="18"/>
          <w:highlight w:val="none"/>
        </w:rPr>
        <w:t>、</w:t>
      </w:r>
      <w:r>
        <w:rPr>
          <w:rFonts w:hint="eastAsia" w:ascii="宋体" w:hAnsi="宋体" w:eastAsia="宋体" w:cs="宋体"/>
          <w:b/>
          <w:bCs w:val="0"/>
          <w:color w:val="auto"/>
          <w:kern w:val="0"/>
          <w:sz w:val="24"/>
          <w:szCs w:val="18"/>
          <w:highlight w:val="none"/>
        </w:rPr>
        <w:t>★</w:t>
      </w:r>
      <w:r>
        <w:rPr>
          <w:rFonts w:hint="eastAsia" w:ascii="宋体" w:hAnsi="宋体" w:eastAsia="宋体" w:cs="宋体"/>
          <w:b/>
          <w:color w:val="auto"/>
          <w:kern w:val="0"/>
          <w:sz w:val="24"/>
          <w:szCs w:val="18"/>
          <w:highlight w:val="none"/>
        </w:rPr>
        <w:t>号条款响应表</w:t>
      </w:r>
      <w:bookmarkEnd w:id="138"/>
      <w:bookmarkEnd w:id="139"/>
      <w:bookmarkEnd w:id="140"/>
      <w:bookmarkEnd w:id="141"/>
      <w:bookmarkEnd w:id="142"/>
      <w:bookmarkEnd w:id="143"/>
      <w:bookmarkEnd w:id="144"/>
      <w:bookmarkEnd w:id="145"/>
      <w:bookmarkEnd w:id="146"/>
      <w:bookmarkEnd w:id="147"/>
    </w:p>
    <w:p w14:paraId="63827700">
      <w:pPr>
        <w:spacing w:line="56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项目名称：</w:t>
      </w:r>
      <w:bookmarkStart w:id="148" w:name="OLE_LINK1"/>
      <w:r>
        <w:rPr>
          <w:rFonts w:hint="eastAsia" w:ascii="宋体" w:hAnsi="宋体" w:eastAsia="宋体" w:cs="宋体"/>
          <w:color w:val="auto"/>
          <w:sz w:val="22"/>
          <w:szCs w:val="22"/>
          <w:highlight w:val="none"/>
          <w:lang w:eastAsia="zh-CN"/>
        </w:rPr>
        <w:t>从莞高速公路（含清溪支线）路面罩面工程采购高粘高弹专用沥青材料</w:t>
      </w:r>
    </w:p>
    <w:bookmarkEnd w:id="148"/>
    <w:p w14:paraId="7D0D73CD">
      <w:pPr>
        <w:spacing w:line="5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项目编号：       </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0"/>
        <w:gridCol w:w="2767"/>
        <w:gridCol w:w="3589"/>
        <w:gridCol w:w="1222"/>
        <w:gridCol w:w="1428"/>
      </w:tblGrid>
      <w:tr w14:paraId="3D473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97" w:type="pct"/>
            <w:vMerge w:val="restart"/>
            <w:noWrap w:val="0"/>
            <w:vAlign w:val="center"/>
          </w:tcPr>
          <w:p w14:paraId="0F7305F6">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序号</w:t>
            </w:r>
          </w:p>
        </w:tc>
        <w:tc>
          <w:tcPr>
            <w:tcW w:w="3318" w:type="pct"/>
            <w:gridSpan w:val="2"/>
            <w:noWrap w:val="0"/>
            <w:vAlign w:val="center"/>
          </w:tcPr>
          <w:p w14:paraId="4F113625">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招标文件</w:t>
            </w:r>
            <w:r>
              <w:rPr>
                <w:rFonts w:hint="eastAsia" w:ascii="宋体" w:hAnsi="宋体" w:eastAsia="宋体" w:cs="宋体"/>
                <w:color w:val="auto"/>
                <w:sz w:val="22"/>
                <w:szCs w:val="22"/>
                <w:highlight w:val="none"/>
              </w:rPr>
              <w:t>要求</w:t>
            </w:r>
          </w:p>
        </w:tc>
        <w:tc>
          <w:tcPr>
            <w:tcW w:w="638" w:type="pct"/>
            <w:vMerge w:val="restart"/>
            <w:noWrap w:val="0"/>
            <w:vAlign w:val="center"/>
          </w:tcPr>
          <w:p w14:paraId="084AF87E">
            <w:pPr>
              <w:spacing w:line="400" w:lineRule="exact"/>
              <w:jc w:val="center"/>
              <w:rPr>
                <w:rFonts w:hint="eastAsia" w:ascii="宋体" w:hAnsi="宋体" w:eastAsia="宋体" w:cs="宋体"/>
                <w:color w:val="auto"/>
                <w:sz w:val="22"/>
                <w:szCs w:val="22"/>
                <w:highlight w:val="none"/>
              </w:rPr>
            </w:pPr>
            <w:bookmarkStart w:id="149" w:name="_Hlk61528856"/>
            <w:r>
              <w:rPr>
                <w:rFonts w:hint="eastAsia" w:ascii="宋体" w:hAnsi="宋体" w:eastAsia="宋体" w:cs="宋体"/>
                <w:color w:val="auto"/>
                <w:sz w:val="22"/>
                <w:szCs w:val="22"/>
                <w:highlight w:val="none"/>
              </w:rPr>
              <w:t>投标文件对应内容</w:t>
            </w:r>
            <w:bookmarkEnd w:id="149"/>
          </w:p>
        </w:tc>
        <w:tc>
          <w:tcPr>
            <w:tcW w:w="745" w:type="pct"/>
            <w:vMerge w:val="restart"/>
            <w:noWrap w:val="0"/>
            <w:vAlign w:val="center"/>
          </w:tcPr>
          <w:p w14:paraId="78F17999">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响应情况</w:t>
            </w:r>
          </w:p>
        </w:tc>
      </w:tr>
      <w:tr w14:paraId="00568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297" w:type="pct"/>
            <w:vMerge w:val="continue"/>
            <w:noWrap w:val="0"/>
            <w:vAlign w:val="center"/>
          </w:tcPr>
          <w:p w14:paraId="5A2E35A7">
            <w:pPr>
              <w:spacing w:line="400" w:lineRule="exact"/>
              <w:jc w:val="center"/>
              <w:rPr>
                <w:rFonts w:hint="eastAsia" w:ascii="宋体" w:hAnsi="宋体" w:eastAsia="宋体" w:cs="宋体"/>
                <w:color w:val="auto"/>
                <w:sz w:val="22"/>
                <w:szCs w:val="22"/>
                <w:highlight w:val="none"/>
              </w:rPr>
            </w:pPr>
          </w:p>
        </w:tc>
        <w:tc>
          <w:tcPr>
            <w:tcW w:w="1444" w:type="pct"/>
            <w:noWrap w:val="0"/>
            <w:vAlign w:val="center"/>
          </w:tcPr>
          <w:p w14:paraId="58D10F5A">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条款号</w:t>
            </w:r>
          </w:p>
        </w:tc>
        <w:tc>
          <w:tcPr>
            <w:tcW w:w="1873" w:type="pct"/>
            <w:noWrap w:val="0"/>
            <w:vAlign w:val="center"/>
          </w:tcPr>
          <w:p w14:paraId="30AD4881">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招标文件</w:t>
            </w:r>
            <w:r>
              <w:rPr>
                <w:rFonts w:hint="eastAsia" w:ascii="宋体" w:hAnsi="宋体" w:eastAsia="宋体" w:cs="宋体"/>
                <w:color w:val="auto"/>
                <w:sz w:val="22"/>
                <w:szCs w:val="22"/>
                <w:highlight w:val="none"/>
              </w:rPr>
              <w:t>要求</w:t>
            </w:r>
          </w:p>
        </w:tc>
        <w:tc>
          <w:tcPr>
            <w:tcW w:w="638" w:type="pct"/>
            <w:vMerge w:val="continue"/>
            <w:noWrap w:val="0"/>
            <w:vAlign w:val="center"/>
          </w:tcPr>
          <w:p w14:paraId="56D88086">
            <w:pPr>
              <w:spacing w:line="400" w:lineRule="exact"/>
              <w:jc w:val="center"/>
              <w:rPr>
                <w:rFonts w:hint="eastAsia" w:ascii="宋体" w:hAnsi="宋体" w:eastAsia="宋体" w:cs="宋体"/>
                <w:color w:val="auto"/>
                <w:sz w:val="22"/>
                <w:szCs w:val="22"/>
                <w:highlight w:val="none"/>
              </w:rPr>
            </w:pPr>
          </w:p>
        </w:tc>
        <w:tc>
          <w:tcPr>
            <w:tcW w:w="745" w:type="pct"/>
            <w:vMerge w:val="continue"/>
            <w:noWrap w:val="0"/>
            <w:vAlign w:val="center"/>
          </w:tcPr>
          <w:p w14:paraId="1CA208C3">
            <w:pPr>
              <w:spacing w:line="400" w:lineRule="exact"/>
              <w:jc w:val="center"/>
              <w:rPr>
                <w:rFonts w:hint="eastAsia" w:ascii="宋体" w:hAnsi="宋体" w:eastAsia="宋体" w:cs="宋体"/>
                <w:color w:val="auto"/>
                <w:sz w:val="22"/>
                <w:szCs w:val="22"/>
                <w:highlight w:val="none"/>
              </w:rPr>
            </w:pPr>
          </w:p>
        </w:tc>
      </w:tr>
      <w:tr w14:paraId="3BFB4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 w:hRule="atLeast"/>
        </w:trPr>
        <w:tc>
          <w:tcPr>
            <w:tcW w:w="297" w:type="pct"/>
            <w:noWrap w:val="0"/>
            <w:vAlign w:val="center"/>
          </w:tcPr>
          <w:p w14:paraId="695B1DBC">
            <w:pPr>
              <w:spacing w:line="360" w:lineRule="auto"/>
              <w:jc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w:t>
            </w:r>
          </w:p>
        </w:tc>
        <w:tc>
          <w:tcPr>
            <w:tcW w:w="1444" w:type="pct"/>
            <w:noWrap w:val="0"/>
            <w:vAlign w:val="center"/>
          </w:tcPr>
          <w:p w14:paraId="27945015">
            <w:pPr>
              <w:widowControl/>
              <w:spacing w:line="360" w:lineRule="exact"/>
              <w:ind w:right="-21" w:rightChars="-10"/>
              <w:jc w:val="lef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val="0"/>
                <w:color w:val="auto"/>
                <w:kern w:val="2"/>
                <w:sz w:val="22"/>
                <w:szCs w:val="22"/>
                <w:highlight w:val="none"/>
                <w:lang w:val="en-US" w:eastAsia="zh-CN"/>
              </w:rPr>
              <w:t>第四章用户需求书二、基本要求</w:t>
            </w:r>
          </w:p>
        </w:tc>
        <w:tc>
          <w:tcPr>
            <w:tcW w:w="1873" w:type="pct"/>
            <w:noWrap w:val="0"/>
            <w:vAlign w:val="center"/>
          </w:tcPr>
          <w:p w14:paraId="2240BBE5">
            <w:pPr>
              <w:spacing w:line="400" w:lineRule="exact"/>
              <w:jc w:val="left"/>
              <w:rPr>
                <w:rFonts w:hint="eastAsia" w:ascii="宋体" w:hAnsi="宋体" w:eastAsia="宋体" w:cs="宋体"/>
                <w:kern w:val="2"/>
                <w:sz w:val="21"/>
                <w:szCs w:val="21"/>
                <w:highlight w:val="none"/>
                <w:lang w:val="en-US" w:eastAsia="zh-CN" w:bidi="ar-SA"/>
              </w:rPr>
            </w:pPr>
            <w:r>
              <w:rPr>
                <w:rFonts w:hint="eastAsia" w:ascii="宋体" w:hAnsi="宋体" w:eastAsia="宋体" w:cs="宋体"/>
                <w:color w:val="auto"/>
                <w:sz w:val="22"/>
                <w:szCs w:val="22"/>
                <w:highlight w:val="none"/>
              </w:rPr>
              <w:t>★</w:t>
            </w:r>
            <w:r>
              <w:rPr>
                <w:rFonts w:hint="eastAsia" w:ascii="宋体" w:hAnsi="宋体" w:eastAsia="宋体" w:cs="宋体"/>
                <w:kern w:val="2"/>
                <w:sz w:val="21"/>
                <w:szCs w:val="21"/>
                <w:highlight w:val="none"/>
                <w:lang w:val="en-US" w:eastAsia="zh-CN" w:bidi="ar-SA"/>
              </w:rPr>
              <w:t>1、中标人提供的沥青按照设计文件所生产的沥青混合料，须符合设计文件要求的混合料级配范围、混合料技术质量指标（见表5-23、表5-24），检测频率为每日每机上、下午各抽样1次。</w:t>
            </w:r>
          </w:p>
        </w:tc>
        <w:tc>
          <w:tcPr>
            <w:tcW w:w="638" w:type="pct"/>
            <w:noWrap w:val="0"/>
            <w:vAlign w:val="center"/>
          </w:tcPr>
          <w:p w14:paraId="70F77991">
            <w:pPr>
              <w:spacing w:line="360" w:lineRule="auto"/>
              <w:jc w:val="center"/>
              <w:rPr>
                <w:rFonts w:hint="eastAsia" w:ascii="宋体" w:hAnsi="宋体" w:eastAsia="宋体" w:cs="宋体"/>
                <w:color w:val="auto"/>
                <w:sz w:val="22"/>
                <w:szCs w:val="22"/>
                <w:highlight w:val="none"/>
              </w:rPr>
            </w:pPr>
          </w:p>
        </w:tc>
        <w:tc>
          <w:tcPr>
            <w:tcW w:w="745" w:type="pct"/>
            <w:noWrap w:val="0"/>
            <w:vAlign w:val="center"/>
          </w:tcPr>
          <w:p w14:paraId="6492A8C7">
            <w:pPr>
              <w:spacing w:line="360" w:lineRule="auto"/>
              <w:jc w:val="center"/>
              <w:rPr>
                <w:rFonts w:hint="eastAsia" w:ascii="宋体" w:hAnsi="宋体" w:eastAsia="宋体" w:cs="宋体"/>
                <w:color w:val="auto"/>
                <w:sz w:val="22"/>
                <w:szCs w:val="22"/>
                <w:highlight w:val="none"/>
              </w:rPr>
            </w:pPr>
          </w:p>
        </w:tc>
      </w:tr>
      <w:tr w14:paraId="7088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 w:hRule="atLeast"/>
        </w:trPr>
        <w:tc>
          <w:tcPr>
            <w:tcW w:w="297" w:type="pct"/>
            <w:noWrap w:val="0"/>
            <w:vAlign w:val="center"/>
          </w:tcPr>
          <w:p w14:paraId="2C4261B0">
            <w:pPr>
              <w:spacing w:line="360" w:lineRule="auto"/>
              <w:jc w:val="center"/>
              <w:rPr>
                <w:rFonts w:hint="eastAsia" w:ascii="宋体" w:hAnsi="宋体" w:eastAsia="宋体" w:cs="宋体"/>
                <w:color w:val="auto"/>
                <w:sz w:val="22"/>
                <w:szCs w:val="22"/>
                <w:highlight w:val="none"/>
                <w:lang w:val="en-US" w:eastAsia="zh-CN"/>
              </w:rPr>
            </w:pPr>
          </w:p>
        </w:tc>
        <w:tc>
          <w:tcPr>
            <w:tcW w:w="1444" w:type="pct"/>
            <w:noWrap w:val="0"/>
            <w:vAlign w:val="center"/>
          </w:tcPr>
          <w:p w14:paraId="60A68BD9">
            <w:pPr>
              <w:spacing w:line="360" w:lineRule="auto"/>
              <w:jc w:val="center"/>
              <w:rPr>
                <w:rFonts w:hint="eastAsia" w:ascii="宋体" w:hAnsi="宋体" w:eastAsia="宋体" w:cs="宋体"/>
                <w:color w:val="auto"/>
                <w:sz w:val="22"/>
                <w:szCs w:val="22"/>
                <w:highlight w:val="none"/>
                <w:lang w:val="en-US" w:eastAsia="zh-CN"/>
              </w:rPr>
            </w:pPr>
          </w:p>
        </w:tc>
        <w:tc>
          <w:tcPr>
            <w:tcW w:w="1873" w:type="pct"/>
            <w:noWrap w:val="0"/>
            <w:vAlign w:val="center"/>
          </w:tcPr>
          <w:p w14:paraId="528DA25A">
            <w:pPr>
              <w:spacing w:line="360" w:lineRule="auto"/>
              <w:jc w:val="center"/>
              <w:rPr>
                <w:rFonts w:hint="eastAsia" w:ascii="宋体" w:hAnsi="宋体" w:eastAsia="宋体" w:cs="宋体"/>
                <w:color w:val="auto"/>
                <w:sz w:val="22"/>
                <w:szCs w:val="22"/>
                <w:highlight w:val="none"/>
              </w:rPr>
            </w:pPr>
          </w:p>
        </w:tc>
        <w:tc>
          <w:tcPr>
            <w:tcW w:w="638" w:type="pct"/>
            <w:noWrap w:val="0"/>
            <w:vAlign w:val="center"/>
          </w:tcPr>
          <w:p w14:paraId="1266382A">
            <w:pPr>
              <w:spacing w:line="360" w:lineRule="auto"/>
              <w:jc w:val="center"/>
              <w:rPr>
                <w:rFonts w:hint="eastAsia" w:ascii="宋体" w:hAnsi="宋体" w:eastAsia="宋体" w:cs="宋体"/>
                <w:color w:val="auto"/>
                <w:sz w:val="22"/>
                <w:szCs w:val="22"/>
                <w:highlight w:val="none"/>
              </w:rPr>
            </w:pPr>
          </w:p>
        </w:tc>
        <w:tc>
          <w:tcPr>
            <w:tcW w:w="745" w:type="pct"/>
            <w:noWrap w:val="0"/>
            <w:vAlign w:val="center"/>
          </w:tcPr>
          <w:p w14:paraId="432D1199">
            <w:pPr>
              <w:spacing w:line="360" w:lineRule="auto"/>
              <w:jc w:val="center"/>
              <w:rPr>
                <w:rFonts w:hint="eastAsia" w:ascii="宋体" w:hAnsi="宋体" w:eastAsia="宋体" w:cs="宋体"/>
                <w:color w:val="auto"/>
                <w:sz w:val="22"/>
                <w:szCs w:val="22"/>
                <w:highlight w:val="none"/>
              </w:rPr>
            </w:pPr>
          </w:p>
        </w:tc>
      </w:tr>
    </w:tbl>
    <w:p w14:paraId="109EFFC2">
      <w:pPr>
        <w:spacing w:line="360" w:lineRule="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注：</w:t>
      </w:r>
    </w:p>
    <w:p w14:paraId="181A5ECE">
      <w:pPr>
        <w:spacing w:line="360" w:lineRule="auto"/>
        <w:ind w:left="550" w:hanging="550" w:hangingChars="25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r>
        <w:rPr>
          <w:rFonts w:hint="eastAsia" w:ascii="宋体" w:hAnsi="宋体" w:eastAsia="宋体" w:cs="宋体"/>
          <w:b/>
          <w:bCs/>
          <w:color w:val="auto"/>
          <w:sz w:val="22"/>
          <w:szCs w:val="22"/>
          <w:highlight w:val="none"/>
          <w:u w:val="single"/>
        </w:rPr>
        <w:t>凡标有“★”的地方均被视为实质性内容或重要的技术指标要求或性能要求。投标人要特别加以注意，必须对此回答并完全满足这些要求，否则若有一项带“★”的指标未响应或不满足，将按无效投标处理。</w:t>
      </w:r>
    </w:p>
    <w:p w14:paraId="13B7258D">
      <w:pPr>
        <w:spacing w:line="360" w:lineRule="auto"/>
        <w:ind w:left="550" w:hanging="550" w:hangingChars="25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（2）“投标文件对应内容”填写“★”内容的响应内容，“响应情况”填写“完全响应”。</w:t>
      </w:r>
    </w:p>
    <w:p w14:paraId="3659C1E1">
      <w:pPr>
        <w:spacing w:line="360" w:lineRule="auto"/>
        <w:ind w:firstLine="4840" w:firstLineChars="2200"/>
        <w:rPr>
          <w:rFonts w:hint="eastAsia" w:ascii="宋体" w:hAnsi="宋体" w:eastAsia="宋体" w:cs="宋体"/>
          <w:color w:val="auto"/>
          <w:sz w:val="22"/>
          <w:szCs w:val="22"/>
          <w:highlight w:val="none"/>
        </w:rPr>
      </w:pPr>
    </w:p>
    <w:p w14:paraId="161B7B2C">
      <w:pPr>
        <w:spacing w:line="360" w:lineRule="auto"/>
        <w:ind w:firstLine="4840" w:firstLineChars="2200"/>
        <w:rPr>
          <w:rFonts w:hint="eastAsia" w:ascii="宋体" w:hAnsi="宋体" w:eastAsia="宋体" w:cs="宋体"/>
          <w:color w:val="auto"/>
          <w:sz w:val="22"/>
          <w:szCs w:val="22"/>
          <w:highlight w:val="none"/>
          <w:u w:val="single"/>
        </w:rPr>
      </w:pPr>
      <w:r>
        <w:rPr>
          <w:rFonts w:hint="eastAsia" w:ascii="宋体" w:hAnsi="宋体" w:eastAsia="宋体" w:cs="宋体"/>
          <w:color w:val="auto"/>
          <w:sz w:val="22"/>
          <w:szCs w:val="22"/>
          <w:highlight w:val="none"/>
        </w:rPr>
        <w:t xml:space="preserve">投标人名称（企业数字证书电子签名）： </w:t>
      </w:r>
      <w:r>
        <w:rPr>
          <w:rFonts w:hint="eastAsia" w:ascii="宋体" w:hAnsi="宋体" w:eastAsia="宋体" w:cs="宋体"/>
          <w:color w:val="auto"/>
          <w:sz w:val="22"/>
          <w:szCs w:val="22"/>
          <w:highlight w:val="none"/>
          <w:u w:val="single"/>
        </w:rPr>
        <w:t xml:space="preserve">                </w:t>
      </w:r>
    </w:p>
    <w:p w14:paraId="6D3FB359">
      <w:pPr>
        <w:pStyle w:val="20"/>
        <w:spacing w:line="480" w:lineRule="auto"/>
        <w:ind w:left="3969" w:leftChars="1890" w:firstLine="891" w:firstLineChars="405"/>
        <w:rPr>
          <w:rFonts w:hint="eastAsia" w:ascii="宋体" w:hAnsi="宋体" w:eastAsia="宋体" w:cs="宋体"/>
          <w:color w:val="auto"/>
          <w:sz w:val="22"/>
          <w:szCs w:val="22"/>
          <w:highlight w:val="none"/>
          <w:u w:val="single"/>
        </w:rPr>
      </w:pPr>
      <w:r>
        <w:rPr>
          <w:rFonts w:hint="eastAsia" w:ascii="宋体" w:hAnsi="宋体" w:eastAsia="宋体" w:cs="宋体"/>
          <w:color w:val="auto"/>
          <w:sz w:val="22"/>
          <w:szCs w:val="22"/>
          <w:highlight w:val="none"/>
        </w:rPr>
        <w:t>日  期：</w:t>
      </w:r>
      <w:r>
        <w:rPr>
          <w:rFonts w:hint="eastAsia" w:ascii="宋体" w:hAnsi="宋体" w:eastAsia="宋体" w:cs="宋体"/>
          <w:color w:val="auto"/>
          <w:sz w:val="22"/>
          <w:szCs w:val="22"/>
          <w:highlight w:val="none"/>
          <w:u w:val="single"/>
        </w:rPr>
        <w:t xml:space="preserve">          年         月       日</w:t>
      </w:r>
    </w:p>
    <w:p w14:paraId="791DBC8E">
      <w:pPr>
        <w:pStyle w:val="21"/>
        <w:ind w:firstLine="420"/>
        <w:jc w:val="center"/>
        <w:rPr>
          <w:rFonts w:hint="eastAsia" w:ascii="宋体" w:hAnsi="宋体" w:eastAsia="宋体" w:cs="宋体"/>
          <w:color w:val="auto"/>
          <w:sz w:val="21"/>
          <w:szCs w:val="21"/>
          <w:highlight w:val="none"/>
        </w:rPr>
      </w:pPr>
    </w:p>
    <w:p w14:paraId="34114A36">
      <w:pPr>
        <w:jc w:val="left"/>
        <w:rPr>
          <w:rFonts w:hint="eastAsia" w:ascii="宋体" w:hAnsi="宋体" w:eastAsia="宋体" w:cs="宋体"/>
          <w:color w:val="auto"/>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p>
    <w:p w14:paraId="34B5C6BF">
      <w:pPr>
        <w:jc w:val="left"/>
        <w:rPr>
          <w:rFonts w:hint="eastAsia" w:ascii="宋体" w:hAnsi="宋体" w:eastAsia="宋体" w:cs="宋体"/>
          <w:color w:val="auto"/>
          <w:highlight w:val="none"/>
        </w:rPr>
      </w:pPr>
    </w:p>
    <w:p w14:paraId="6BEDA865">
      <w:pPr>
        <w:pStyle w:val="7"/>
        <w:rPr>
          <w:rFonts w:hint="eastAsia" w:ascii="宋体" w:hAnsi="宋体" w:eastAsia="宋体" w:cs="宋体"/>
          <w:color w:val="auto"/>
          <w:highlight w:val="none"/>
        </w:rPr>
      </w:pPr>
    </w:p>
    <w:p w14:paraId="3A7CE7E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36"/>
          <w:szCs w:val="36"/>
          <w:highlight w:val="none"/>
        </w:rPr>
      </w:pPr>
      <w:r>
        <w:rPr>
          <w:rFonts w:hint="eastAsia" w:ascii="宋体" w:hAnsi="宋体" w:eastAsia="宋体" w:cs="宋体"/>
          <w:color w:val="auto"/>
          <w:sz w:val="44"/>
          <w:szCs w:val="44"/>
          <w:highlight w:val="none"/>
        </w:rPr>
        <w:t>从莞高速公路（含清溪支线）路面罩面工程采购高粘高弹专用沥青材料</w:t>
      </w:r>
    </w:p>
    <w:p w14:paraId="6B8F0083">
      <w:pPr>
        <w:rPr>
          <w:rFonts w:hint="eastAsia" w:ascii="宋体" w:hAnsi="宋体" w:eastAsia="宋体" w:cs="宋体"/>
          <w:color w:val="auto"/>
          <w:sz w:val="36"/>
          <w:szCs w:val="36"/>
          <w:highlight w:val="none"/>
        </w:rPr>
      </w:pPr>
    </w:p>
    <w:p w14:paraId="1A771060">
      <w:pPr>
        <w:pStyle w:val="7"/>
        <w:rPr>
          <w:rFonts w:hint="eastAsia" w:ascii="宋体" w:hAnsi="宋体" w:eastAsia="宋体" w:cs="宋体"/>
          <w:color w:val="auto"/>
          <w:sz w:val="36"/>
          <w:szCs w:val="36"/>
          <w:highlight w:val="none"/>
        </w:rPr>
      </w:pPr>
    </w:p>
    <w:p w14:paraId="4508328F">
      <w:pPr>
        <w:pStyle w:val="7"/>
        <w:rPr>
          <w:rFonts w:hint="eastAsia" w:ascii="宋体" w:hAnsi="宋体" w:eastAsia="宋体" w:cs="宋体"/>
          <w:color w:val="auto"/>
          <w:sz w:val="36"/>
          <w:szCs w:val="36"/>
          <w:highlight w:val="none"/>
        </w:rPr>
      </w:pPr>
    </w:p>
    <w:p w14:paraId="54A1493C">
      <w:pPr>
        <w:pStyle w:val="7"/>
        <w:rPr>
          <w:rFonts w:hint="eastAsia" w:ascii="宋体" w:hAnsi="宋体" w:eastAsia="宋体" w:cs="宋体"/>
          <w:color w:val="auto"/>
          <w:sz w:val="36"/>
          <w:szCs w:val="36"/>
          <w:highlight w:val="none"/>
        </w:rPr>
      </w:pPr>
    </w:p>
    <w:p w14:paraId="611EAF7B">
      <w:pPr>
        <w:pStyle w:val="7"/>
        <w:rPr>
          <w:rFonts w:hint="eastAsia" w:ascii="宋体" w:hAnsi="宋体" w:eastAsia="宋体" w:cs="宋体"/>
          <w:color w:val="auto"/>
          <w:sz w:val="36"/>
          <w:szCs w:val="36"/>
          <w:highlight w:val="none"/>
        </w:rPr>
      </w:pPr>
    </w:p>
    <w:p w14:paraId="36C67B04">
      <w:pPr>
        <w:jc w:val="center"/>
        <w:rPr>
          <w:rFonts w:hint="eastAsia" w:ascii="宋体" w:hAnsi="宋体" w:eastAsia="宋体" w:cs="宋体"/>
          <w:color w:val="auto"/>
          <w:sz w:val="52"/>
          <w:szCs w:val="52"/>
          <w:highlight w:val="none"/>
        </w:rPr>
      </w:pPr>
      <w:r>
        <w:rPr>
          <w:rFonts w:hint="eastAsia" w:ascii="宋体" w:hAnsi="宋体" w:eastAsia="宋体" w:cs="宋体"/>
          <w:color w:val="auto"/>
          <w:sz w:val="52"/>
          <w:szCs w:val="52"/>
          <w:highlight w:val="none"/>
        </w:rPr>
        <w:t>投 标 文 件</w:t>
      </w:r>
    </w:p>
    <w:p w14:paraId="1C0B1151">
      <w:pPr>
        <w:pStyle w:val="7"/>
        <w:rPr>
          <w:rFonts w:hint="eastAsia" w:ascii="宋体" w:hAnsi="宋体" w:eastAsia="宋体" w:cs="宋体"/>
          <w:color w:val="auto"/>
          <w:highlight w:val="none"/>
        </w:rPr>
      </w:pPr>
    </w:p>
    <w:p w14:paraId="401279A3">
      <w:pPr>
        <w:pStyle w:val="3"/>
        <w:keepNext w:val="0"/>
        <w:keepLines w:val="0"/>
        <w:pageBreakBefore w:val="0"/>
        <w:widowControl w:val="0"/>
        <w:kinsoku/>
        <w:wordWrap/>
        <w:overflowPunct/>
        <w:topLinePunct w:val="0"/>
        <w:autoSpaceDE/>
        <w:autoSpaceDN/>
        <w:bidi w:val="0"/>
        <w:adjustRightInd/>
        <w:snapToGrid/>
        <w:spacing w:line="413" w:lineRule="auto"/>
        <w:jc w:val="center"/>
        <w:textAlignment w:val="auto"/>
        <w:rPr>
          <w:rFonts w:hint="eastAsia" w:ascii="宋体" w:hAnsi="宋体" w:eastAsia="宋体" w:cs="宋体"/>
          <w:color w:val="auto"/>
          <w:sz w:val="28"/>
          <w:highlight w:val="none"/>
        </w:rPr>
      </w:pPr>
      <w:bookmarkStart w:id="150" w:name="_Toc29662"/>
      <w:r>
        <w:rPr>
          <w:rFonts w:hint="eastAsia" w:ascii="宋体" w:hAnsi="宋体" w:eastAsia="宋体" w:cs="宋体"/>
          <w:color w:val="auto"/>
          <w:sz w:val="40"/>
          <w:szCs w:val="40"/>
          <w:highlight w:val="none"/>
        </w:rPr>
        <w:t>（第二个信封 报价文件）</w:t>
      </w:r>
      <w:bookmarkEnd w:id="150"/>
    </w:p>
    <w:p w14:paraId="571B4C87">
      <w:pPr>
        <w:rPr>
          <w:rFonts w:hint="eastAsia" w:ascii="宋体" w:hAnsi="宋体" w:eastAsia="宋体" w:cs="宋体"/>
          <w:color w:val="auto"/>
          <w:sz w:val="28"/>
          <w:highlight w:val="none"/>
        </w:rPr>
      </w:pPr>
    </w:p>
    <w:p w14:paraId="5AF69269">
      <w:pPr>
        <w:rPr>
          <w:rFonts w:hint="eastAsia" w:ascii="宋体" w:hAnsi="宋体" w:eastAsia="宋体" w:cs="宋体"/>
          <w:color w:val="auto"/>
          <w:sz w:val="28"/>
          <w:highlight w:val="none"/>
        </w:rPr>
      </w:pPr>
    </w:p>
    <w:p w14:paraId="3C75D785">
      <w:pPr>
        <w:rPr>
          <w:rFonts w:hint="eastAsia" w:ascii="宋体" w:hAnsi="宋体" w:eastAsia="宋体" w:cs="宋体"/>
          <w:color w:val="auto"/>
          <w:sz w:val="28"/>
          <w:highlight w:val="none"/>
        </w:rPr>
      </w:pPr>
    </w:p>
    <w:p w14:paraId="44FDF4D4">
      <w:pPr>
        <w:rPr>
          <w:rFonts w:hint="eastAsia" w:ascii="宋体" w:hAnsi="宋体" w:eastAsia="宋体" w:cs="宋体"/>
          <w:color w:val="auto"/>
          <w:sz w:val="28"/>
          <w:highlight w:val="none"/>
        </w:rPr>
      </w:pPr>
    </w:p>
    <w:p w14:paraId="38969CEF">
      <w:pPr>
        <w:rPr>
          <w:rFonts w:hint="eastAsia" w:ascii="宋体" w:hAnsi="宋体" w:eastAsia="宋体" w:cs="宋体"/>
          <w:color w:val="auto"/>
          <w:sz w:val="28"/>
          <w:highlight w:val="none"/>
        </w:rPr>
      </w:pPr>
    </w:p>
    <w:p w14:paraId="5B62AB50">
      <w:pPr>
        <w:rPr>
          <w:rFonts w:hint="eastAsia" w:ascii="宋体" w:hAnsi="宋体" w:eastAsia="宋体" w:cs="宋体"/>
          <w:color w:val="auto"/>
          <w:sz w:val="28"/>
          <w:highlight w:val="none"/>
        </w:rPr>
      </w:pPr>
    </w:p>
    <w:p w14:paraId="6A06961D">
      <w:pPr>
        <w:rPr>
          <w:rFonts w:hint="eastAsia" w:ascii="宋体" w:hAnsi="宋体" w:eastAsia="宋体" w:cs="宋体"/>
          <w:color w:val="auto"/>
          <w:sz w:val="28"/>
          <w:highlight w:val="none"/>
        </w:rPr>
      </w:pPr>
    </w:p>
    <w:p w14:paraId="60943CA1">
      <w:pPr>
        <w:rPr>
          <w:rFonts w:hint="eastAsia" w:ascii="宋体" w:hAnsi="宋体" w:eastAsia="宋体" w:cs="宋体"/>
          <w:color w:val="auto"/>
          <w:sz w:val="28"/>
          <w:highlight w:val="none"/>
        </w:rPr>
      </w:pPr>
    </w:p>
    <w:p w14:paraId="5DFA73D5">
      <w:pPr>
        <w:rPr>
          <w:rFonts w:hint="eastAsia" w:ascii="宋体" w:hAnsi="宋体" w:eastAsia="宋体" w:cs="宋体"/>
          <w:color w:val="auto"/>
          <w:sz w:val="28"/>
          <w:highlight w:val="none"/>
        </w:rPr>
      </w:pPr>
    </w:p>
    <w:p w14:paraId="779ED664">
      <w:pPr>
        <w:spacing w:line="360" w:lineRule="auto"/>
        <w:ind w:firstLine="1120" w:firstLineChars="400"/>
        <w:rPr>
          <w:rFonts w:hint="eastAsia" w:ascii="宋体" w:hAnsi="宋体" w:eastAsia="宋体" w:cs="宋体"/>
          <w:color w:val="auto"/>
          <w:sz w:val="28"/>
          <w:highlight w:val="none"/>
          <w:u w:val="single"/>
        </w:rPr>
      </w:pPr>
      <w:r>
        <w:rPr>
          <w:rFonts w:hint="eastAsia" w:ascii="宋体" w:hAnsi="宋体" w:eastAsia="宋体" w:cs="宋体"/>
          <w:color w:val="auto"/>
          <w:sz w:val="28"/>
          <w:highlight w:val="none"/>
        </w:rPr>
        <w:t>投标人：</w:t>
      </w:r>
      <w:r>
        <w:rPr>
          <w:rFonts w:hint="eastAsia" w:ascii="宋体" w:hAnsi="宋体" w:eastAsia="宋体" w:cs="宋体"/>
          <w:color w:val="auto"/>
          <w:highlight w:val="none"/>
          <w:u w:val="single"/>
        </w:rPr>
        <w:t xml:space="preserve">                            </w:t>
      </w:r>
      <w:r>
        <w:rPr>
          <w:rFonts w:hint="eastAsia" w:ascii="宋体" w:hAnsi="宋体" w:eastAsia="宋体" w:cs="宋体"/>
          <w:color w:val="auto"/>
          <w:sz w:val="28"/>
          <w:highlight w:val="none"/>
        </w:rPr>
        <w:t>（企业数字证书电子签名）</w:t>
      </w:r>
    </w:p>
    <w:p w14:paraId="24B8845E">
      <w:pPr>
        <w:jc w:val="center"/>
        <w:rPr>
          <w:rFonts w:hint="eastAsia" w:ascii="宋体" w:hAnsi="宋体" w:eastAsia="宋体" w:cs="宋体"/>
          <w:color w:val="auto"/>
          <w:sz w:val="28"/>
          <w:highlight w:val="none"/>
        </w:rPr>
      </w:pPr>
    </w:p>
    <w:p w14:paraId="55C6644A">
      <w:pPr>
        <w:spacing w:line="400" w:lineRule="exact"/>
        <w:jc w:val="center"/>
        <w:rPr>
          <w:rFonts w:hint="eastAsia" w:ascii="宋体" w:hAnsi="宋体" w:eastAsia="宋体" w:cs="宋体"/>
          <w:color w:val="auto"/>
          <w:sz w:val="28"/>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r>
        <w:rPr>
          <w:rFonts w:hint="eastAsia" w:ascii="宋体" w:hAnsi="宋体" w:eastAsia="宋体" w:cs="宋体"/>
          <w:color w:val="auto"/>
          <w:highlight w:val="none"/>
          <w:u w:val="single"/>
        </w:rPr>
        <w:t xml:space="preserve">       </w:t>
      </w:r>
      <w:r>
        <w:rPr>
          <w:rFonts w:hint="eastAsia" w:ascii="宋体" w:hAnsi="宋体" w:eastAsia="宋体" w:cs="宋体"/>
          <w:color w:val="auto"/>
          <w:sz w:val="28"/>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sz w:val="28"/>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sz w:val="28"/>
          <w:highlight w:val="none"/>
        </w:rPr>
        <w:t>日</w:t>
      </w:r>
    </w:p>
    <w:p w14:paraId="497E2CB9">
      <w:pPr>
        <w:jc w:val="center"/>
        <w:rPr>
          <w:rFonts w:hint="eastAsia" w:ascii="宋体" w:hAnsi="宋体" w:eastAsia="宋体" w:cs="宋体"/>
          <w:color w:val="auto"/>
          <w:highlight w:val="none"/>
        </w:rPr>
      </w:pPr>
      <w:bookmarkStart w:id="151" w:name="_Toc21526"/>
    </w:p>
    <w:p w14:paraId="0C680BB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bCs/>
          <w:color w:val="auto"/>
          <w:sz w:val="28"/>
          <w:szCs w:val="28"/>
          <w:highlight w:val="none"/>
        </w:rPr>
      </w:pPr>
      <w:bookmarkStart w:id="152" w:name="_Toc6568"/>
      <w:bookmarkStart w:id="153" w:name="_Toc21761"/>
      <w:bookmarkStart w:id="154" w:name="_Toc14464"/>
      <w:r>
        <w:rPr>
          <w:rFonts w:hint="eastAsia" w:ascii="宋体" w:hAnsi="宋体" w:eastAsia="宋体" w:cs="宋体"/>
          <w:b/>
          <w:bCs/>
          <w:color w:val="auto"/>
          <w:sz w:val="28"/>
          <w:szCs w:val="28"/>
          <w:highlight w:val="none"/>
        </w:rPr>
        <w:t>第二个信封 报价文件目录</w:t>
      </w:r>
      <w:bookmarkEnd w:id="151"/>
      <w:bookmarkEnd w:id="152"/>
      <w:bookmarkEnd w:id="153"/>
      <w:bookmarkEnd w:id="154"/>
    </w:p>
    <w:p w14:paraId="3DF2056A">
      <w:pPr>
        <w:pStyle w:val="7"/>
        <w:rPr>
          <w:rFonts w:hint="eastAsia" w:ascii="宋体" w:hAnsi="宋体" w:eastAsia="宋体" w:cs="宋体"/>
          <w:color w:val="auto"/>
          <w:highlight w:val="none"/>
        </w:rPr>
      </w:pPr>
    </w:p>
    <w:p w14:paraId="17EDAFC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w:t>
      </w:r>
      <w:r>
        <w:rPr>
          <w:rFonts w:hint="eastAsia" w:ascii="宋体" w:hAnsi="宋体" w:eastAsia="宋体" w:cs="宋体"/>
          <w:color w:val="auto"/>
          <w:sz w:val="24"/>
          <w:szCs w:val="24"/>
          <w:highlight w:val="none"/>
          <w:lang w:eastAsia="zh-CN"/>
        </w:rPr>
        <w:t>投标函</w:t>
      </w:r>
    </w:p>
    <w:p w14:paraId="6EA271F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二、投标报价表</w:t>
      </w:r>
    </w:p>
    <w:p w14:paraId="77AABAD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三、</w:t>
      </w:r>
      <w:r>
        <w:rPr>
          <w:rFonts w:hint="eastAsia" w:ascii="宋体" w:hAnsi="宋体" w:eastAsia="宋体" w:cs="宋体"/>
          <w:color w:val="auto"/>
          <w:sz w:val="24"/>
          <w:szCs w:val="24"/>
          <w:highlight w:val="none"/>
        </w:rPr>
        <w:t>单价分析表及计算书</w:t>
      </w:r>
    </w:p>
    <w:p w14:paraId="1AA30AA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四、中标候选人的公示资料</w:t>
      </w:r>
    </w:p>
    <w:p w14:paraId="0F5A7FF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五</w:t>
      </w:r>
      <w:r>
        <w:rPr>
          <w:rFonts w:hint="eastAsia" w:ascii="宋体" w:hAnsi="宋体" w:eastAsia="宋体" w:cs="宋体"/>
          <w:color w:val="auto"/>
          <w:sz w:val="24"/>
          <w:szCs w:val="24"/>
          <w:highlight w:val="none"/>
        </w:rPr>
        <w:t>、报价信封</w:t>
      </w:r>
    </w:p>
    <w:p w14:paraId="45DEF7B4">
      <w:pPr>
        <w:pStyle w:val="7"/>
        <w:rPr>
          <w:rFonts w:hint="eastAsia"/>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p>
    <w:p w14:paraId="1BDAA57D">
      <w:pPr>
        <w:pStyle w:val="4"/>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lang w:val="en-US" w:eastAsia="zh-CN"/>
        </w:rPr>
      </w:pPr>
      <w:bookmarkStart w:id="155" w:name="_Toc24631"/>
      <w:bookmarkStart w:id="156" w:name="_Toc26071"/>
      <w:bookmarkStart w:id="157" w:name="_Toc13714"/>
      <w:bookmarkStart w:id="158" w:name="_Toc26595"/>
      <w:bookmarkStart w:id="159" w:name="_Toc30591"/>
      <w:bookmarkStart w:id="160" w:name="_Toc12558"/>
      <w:bookmarkStart w:id="161" w:name="_Toc441621530"/>
      <w:bookmarkStart w:id="162" w:name="_Toc13284"/>
      <w:bookmarkStart w:id="163" w:name="_Toc9037"/>
      <w:bookmarkStart w:id="164" w:name="_Toc454143939"/>
      <w:r>
        <w:rPr>
          <w:rFonts w:hint="eastAsia" w:ascii="宋体" w:hAnsi="宋体" w:eastAsia="宋体" w:cs="宋体"/>
          <w:b/>
          <w:bCs/>
          <w:color w:val="auto"/>
          <w:highlight w:val="none"/>
          <w:lang w:val="en-US" w:eastAsia="zh-CN"/>
        </w:rPr>
        <w:t>一、</w:t>
      </w:r>
      <w:bookmarkEnd w:id="155"/>
      <w:bookmarkEnd w:id="156"/>
      <w:bookmarkEnd w:id="157"/>
      <w:bookmarkEnd w:id="158"/>
      <w:bookmarkEnd w:id="159"/>
      <w:bookmarkEnd w:id="160"/>
      <w:bookmarkEnd w:id="161"/>
      <w:bookmarkEnd w:id="162"/>
      <w:bookmarkEnd w:id="163"/>
      <w:bookmarkEnd w:id="164"/>
      <w:r>
        <w:rPr>
          <w:rFonts w:hint="eastAsia" w:ascii="宋体" w:hAnsi="宋体" w:eastAsia="宋体" w:cs="宋体"/>
          <w:b/>
          <w:bCs/>
          <w:color w:val="auto"/>
          <w:highlight w:val="none"/>
          <w:lang w:val="en-US" w:eastAsia="zh-CN"/>
        </w:rPr>
        <w:t>投标函</w:t>
      </w:r>
    </w:p>
    <w:p w14:paraId="3BEE090B">
      <w:pPr>
        <w:spacing w:line="360" w:lineRule="exact"/>
        <w:rPr>
          <w:rFonts w:hint="eastAsia" w:ascii="宋体" w:hAnsi="宋体" w:eastAsia="宋体" w:cs="宋体"/>
          <w:color w:val="auto"/>
          <w:highlight w:val="none"/>
        </w:rPr>
      </w:pPr>
    </w:p>
    <w:p w14:paraId="16CDA177">
      <w:pPr>
        <w:spacing w:line="360" w:lineRule="auto"/>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致：</w:t>
      </w:r>
      <w:r>
        <w:rPr>
          <w:rFonts w:hint="eastAsia" w:ascii="宋体" w:hAnsi="宋体" w:eastAsia="宋体" w:cs="宋体"/>
          <w:color w:val="auto"/>
          <w:sz w:val="24"/>
          <w:szCs w:val="24"/>
          <w:highlight w:val="none"/>
          <w:u w:val="single"/>
          <w:lang w:val="en-US" w:eastAsia="zh-CN"/>
        </w:rPr>
        <w:t xml:space="preserve">               </w:t>
      </w:r>
    </w:p>
    <w:p w14:paraId="192C2104">
      <w:pPr>
        <w:pStyle w:val="14"/>
        <w:spacing w:line="360" w:lineRule="auto"/>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在研究了</w:t>
      </w:r>
      <w:r>
        <w:rPr>
          <w:rFonts w:hint="eastAsia" w:ascii="宋体" w:hAnsi="宋体" w:eastAsia="宋体" w:cs="宋体"/>
          <w:color w:val="auto"/>
          <w:szCs w:val="24"/>
          <w:highlight w:val="none"/>
          <w:lang w:eastAsia="zh-CN"/>
        </w:rPr>
        <w:t>从莞高速公路（含清溪支线）路面罩面工程采购高粘高弹专用沥青材料</w:t>
      </w:r>
      <w:r>
        <w:rPr>
          <w:rFonts w:hint="eastAsia" w:ascii="宋体" w:hAnsi="宋体" w:eastAsia="宋体" w:cs="宋体"/>
          <w:color w:val="auto"/>
          <w:szCs w:val="24"/>
          <w:highlight w:val="none"/>
        </w:rPr>
        <w:t>招标文件（含补遗书）后，我方愿意以人民币（大写）</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元（</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）的投标总报价，遵照招标文件的要求完成和提供货物及服务。</w:t>
      </w:r>
    </w:p>
    <w:p w14:paraId="1199791A">
      <w:pPr>
        <w:pStyle w:val="14"/>
        <w:spacing w:line="360" w:lineRule="auto"/>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我们承诺：</w:t>
      </w:r>
    </w:p>
    <w:p w14:paraId="263151B5">
      <w:pPr>
        <w:pStyle w:val="14"/>
        <w:spacing w:line="360" w:lineRule="auto"/>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1、如果我们中标，我们将按照买方的计划和通知交货。为了履行合同，我们将用招标文件所规定的格式办理履约保证金/履约银行保函。</w:t>
      </w:r>
    </w:p>
    <w:p w14:paraId="025EE096">
      <w:pPr>
        <w:pStyle w:val="14"/>
        <w:spacing w:line="360" w:lineRule="auto"/>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2、我们同意本投标文件在开标日期起</w:t>
      </w:r>
      <w:r>
        <w:rPr>
          <w:rFonts w:hint="eastAsia" w:ascii="宋体" w:hAnsi="宋体" w:eastAsia="宋体" w:cs="宋体"/>
          <w:color w:val="auto"/>
          <w:szCs w:val="24"/>
          <w:highlight w:val="none"/>
          <w:u w:val="single"/>
        </w:rPr>
        <w:t>120</w:t>
      </w:r>
      <w:r>
        <w:rPr>
          <w:rFonts w:hint="eastAsia" w:ascii="宋体" w:hAnsi="宋体" w:eastAsia="宋体" w:cs="宋体"/>
          <w:color w:val="auto"/>
          <w:szCs w:val="24"/>
          <w:highlight w:val="none"/>
        </w:rPr>
        <w:t>天有效，并对我方具有约束力。我方投标在有效期期满之前均有可能中标。</w:t>
      </w:r>
    </w:p>
    <w:p w14:paraId="7456E8D3">
      <w:pPr>
        <w:pStyle w:val="14"/>
        <w:spacing w:line="360" w:lineRule="auto"/>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3、在过去或现在，我方不是招标人的附属机构。</w:t>
      </w:r>
    </w:p>
    <w:p w14:paraId="6764D662">
      <w:pPr>
        <w:pStyle w:val="14"/>
        <w:spacing w:line="360" w:lineRule="auto"/>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在合同协议书正式签署生效之前，本投标文件及贵方的书面中标通知书将构成约束我们双方的合同。</w:t>
      </w:r>
    </w:p>
    <w:p w14:paraId="36818F63">
      <w:pPr>
        <w:pStyle w:val="14"/>
        <w:spacing w:line="360" w:lineRule="auto"/>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我们完全理解贵方不一定要接受最低报价的投标或收到的任何投标，同时也理解，贵方不负担我方的任何投标费用。</w:t>
      </w:r>
    </w:p>
    <w:p w14:paraId="5E6A5B5E">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0" w:firstLineChars="0"/>
        <w:jc w:val="left"/>
        <w:textAlignment w:val="auto"/>
        <w:rPr>
          <w:rFonts w:hint="eastAsia" w:ascii="宋体" w:hAnsi="宋体" w:eastAsia="宋体" w:cs="宋体"/>
          <w:color w:val="auto"/>
          <w:sz w:val="24"/>
          <w:szCs w:val="24"/>
          <w:highlight w:val="none"/>
        </w:rPr>
      </w:pPr>
    </w:p>
    <w:p w14:paraId="15B44388">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 标 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企业数字证书电子签名</w:t>
      </w:r>
      <w:r>
        <w:rPr>
          <w:rFonts w:hint="eastAsia" w:ascii="宋体" w:hAnsi="宋体" w:eastAsia="宋体" w:cs="宋体"/>
          <w:color w:val="auto"/>
          <w:sz w:val="24"/>
          <w:szCs w:val="24"/>
          <w:highlight w:val="none"/>
        </w:rPr>
        <w:t>）</w:t>
      </w:r>
    </w:p>
    <w:p w14:paraId="5BC08E7E">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电子签名</w:t>
      </w:r>
      <w:r>
        <w:rPr>
          <w:rFonts w:hint="eastAsia" w:ascii="宋体" w:hAnsi="宋体" w:eastAsia="宋体" w:cs="宋体"/>
          <w:color w:val="auto"/>
          <w:sz w:val="24"/>
          <w:szCs w:val="24"/>
          <w:highlight w:val="none"/>
        </w:rPr>
        <w:t>）</w:t>
      </w:r>
    </w:p>
    <w:p w14:paraId="38AE617E">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p>
    <w:p w14:paraId="1874295B">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p>
    <w:p w14:paraId="37FE4EAE">
      <w:pPr>
        <w:keepNext w:val="0"/>
        <w:keepLines w:val="0"/>
        <w:pageBreakBefore w:val="0"/>
        <w:widowControl w:val="0"/>
        <w:kinsoku/>
        <w:wordWrap/>
        <w:overflowPunct/>
        <w:topLinePunct w:val="0"/>
        <w:autoSpaceDE/>
        <w:autoSpaceDN/>
        <w:bidi w:val="0"/>
        <w:adjustRightInd w:val="0"/>
        <w:snapToGrid w:val="0"/>
        <w:spacing w:line="336" w:lineRule="auto"/>
        <w:ind w:left="0" w:leftChars="0" w:firstLine="2640" w:firstLineChars="11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p>
    <w:p w14:paraId="3283236C">
      <w:pPr>
        <w:pStyle w:val="14"/>
        <w:spacing w:line="360" w:lineRule="auto"/>
        <w:ind w:firstLine="2640" w:firstLineChars="1100"/>
        <w:rPr>
          <w:rFonts w:hint="eastAsia" w:ascii="宋体" w:hAnsi="宋体" w:eastAsia="宋体" w:cs="宋体"/>
          <w:color w:val="auto"/>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69E36A3B">
      <w:pPr>
        <w:pStyle w:val="4"/>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rPr>
      </w:pPr>
      <w:r>
        <w:rPr>
          <w:rFonts w:hint="eastAsia" w:ascii="宋体" w:hAnsi="宋体" w:eastAsia="宋体" w:cs="宋体"/>
          <w:b/>
          <w:color w:val="auto"/>
          <w:sz w:val="30"/>
          <w:szCs w:val="30"/>
          <w:highlight w:val="none"/>
        </w:rPr>
        <w:br w:type="page"/>
      </w:r>
      <w:bookmarkStart w:id="165" w:name="_Toc454143940"/>
      <w:bookmarkStart w:id="166" w:name="_Toc10364"/>
      <w:bookmarkStart w:id="167" w:name="_Toc11978"/>
      <w:bookmarkStart w:id="168" w:name="_Toc525"/>
      <w:bookmarkStart w:id="169" w:name="_Toc1617"/>
      <w:bookmarkStart w:id="170" w:name="_Toc10042"/>
      <w:bookmarkStart w:id="171" w:name="_Toc17055"/>
      <w:bookmarkStart w:id="172" w:name="_Toc13829"/>
      <w:bookmarkStart w:id="173" w:name="_Toc441621531"/>
      <w:bookmarkStart w:id="174" w:name="_Toc24677"/>
      <w:r>
        <w:rPr>
          <w:rFonts w:hint="eastAsia" w:ascii="宋体" w:hAnsi="宋体" w:eastAsia="宋体" w:cs="宋体"/>
          <w:b/>
          <w:bCs/>
          <w:color w:val="auto"/>
          <w:highlight w:val="none"/>
        </w:rPr>
        <w:t>二、投标报价表</w:t>
      </w:r>
      <w:bookmarkEnd w:id="165"/>
      <w:bookmarkEnd w:id="166"/>
      <w:bookmarkEnd w:id="167"/>
      <w:bookmarkEnd w:id="168"/>
      <w:bookmarkEnd w:id="169"/>
      <w:bookmarkEnd w:id="170"/>
      <w:bookmarkEnd w:id="171"/>
      <w:bookmarkEnd w:id="172"/>
      <w:bookmarkEnd w:id="173"/>
      <w:bookmarkEnd w:id="174"/>
    </w:p>
    <w:p w14:paraId="68EC507E">
      <w:pPr>
        <w:pStyle w:val="5"/>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lang w:eastAsia="zh-CN"/>
        </w:rPr>
      </w:pPr>
      <w:bookmarkStart w:id="175" w:name="_Toc7899"/>
      <w:bookmarkStart w:id="176" w:name="_Toc454143942"/>
      <w:bookmarkStart w:id="177" w:name="_Toc19965"/>
      <w:bookmarkStart w:id="178" w:name="_Toc12561"/>
      <w:bookmarkStart w:id="179" w:name="_Toc1479"/>
      <w:bookmarkStart w:id="180" w:name="_Toc17982"/>
      <w:r>
        <w:rPr>
          <w:rFonts w:hint="eastAsia" w:ascii="宋体" w:hAnsi="宋体" w:eastAsia="宋体" w:cs="宋体"/>
          <w:b/>
          <w:color w:val="auto"/>
          <w:sz w:val="24"/>
          <w:szCs w:val="18"/>
          <w:highlight w:val="none"/>
          <w:lang w:eastAsia="zh-CN"/>
        </w:rPr>
        <w:t>（</w:t>
      </w:r>
      <w:r>
        <w:rPr>
          <w:rFonts w:hint="eastAsia" w:ascii="宋体" w:hAnsi="宋体" w:eastAsia="宋体" w:cs="宋体"/>
          <w:b/>
          <w:color w:val="auto"/>
          <w:sz w:val="24"/>
          <w:szCs w:val="18"/>
          <w:highlight w:val="none"/>
          <w:lang w:val="en-US" w:eastAsia="zh-CN"/>
        </w:rPr>
        <w:t>一</w:t>
      </w:r>
      <w:r>
        <w:rPr>
          <w:rFonts w:hint="eastAsia" w:ascii="宋体" w:hAnsi="宋体" w:eastAsia="宋体" w:cs="宋体"/>
          <w:b/>
          <w:color w:val="auto"/>
          <w:sz w:val="24"/>
          <w:szCs w:val="18"/>
          <w:highlight w:val="none"/>
          <w:lang w:eastAsia="zh-CN"/>
        </w:rPr>
        <w:t>）报价</w:t>
      </w:r>
      <w:bookmarkEnd w:id="175"/>
      <w:bookmarkEnd w:id="176"/>
      <w:bookmarkEnd w:id="177"/>
      <w:bookmarkEnd w:id="178"/>
      <w:bookmarkEnd w:id="179"/>
      <w:bookmarkEnd w:id="180"/>
      <w:r>
        <w:rPr>
          <w:rFonts w:hint="eastAsia" w:ascii="宋体" w:hAnsi="宋体" w:eastAsia="宋体" w:cs="宋体"/>
          <w:b/>
          <w:color w:val="auto"/>
          <w:sz w:val="24"/>
          <w:szCs w:val="18"/>
          <w:highlight w:val="none"/>
          <w:lang w:eastAsia="zh-CN"/>
        </w:rPr>
        <w:t>说明</w:t>
      </w:r>
    </w:p>
    <w:p w14:paraId="7885C506">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1．投标报价表应与投标人须知、合同条款、技术规范等文件结合起来查阅与理解。</w:t>
      </w:r>
    </w:p>
    <w:p w14:paraId="4E607A22">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报价表中所列工程数量是暂定数量，仅作为投标的共同基础，不作为最终结算与支付的依据。实际支付应按实际完成的供货数量，按招标文件规定的计量方法，以监理人认可的方式计量，按货物报价表的单价或按招标文件规定调整后的单价计算支付金额；或者，根据具体情况，按合同条款的规定，由监理人确定的单价或合价计算支付金额。</w:t>
      </w:r>
    </w:p>
    <w:p w14:paraId="637873EF">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3.在签订合同前，招标人组织人员对中标人的报价进行审核，若投标人的报价存在：货</w:t>
      </w:r>
      <w:r>
        <w:rPr>
          <w:rFonts w:hint="eastAsia" w:ascii="宋体" w:hAnsi="宋体" w:eastAsia="宋体" w:cs="宋体"/>
          <w:color w:val="auto"/>
          <w:sz w:val="24"/>
          <w:szCs w:val="24"/>
          <w:highlight w:val="none"/>
          <w:lang w:val="en-US" w:eastAsia="zh-CN"/>
        </w:rPr>
        <w:t>物单</w:t>
      </w:r>
      <w:r>
        <w:rPr>
          <w:rFonts w:hint="eastAsia" w:ascii="宋体" w:hAnsi="宋体" w:eastAsia="宋体" w:cs="宋体"/>
          <w:color w:val="auto"/>
          <w:sz w:val="24"/>
          <w:szCs w:val="24"/>
          <w:highlight w:val="none"/>
        </w:rPr>
        <w:t>价明显过高或过低，招标人将在保证投标总价不变的前提下，单价过高的项目适当调低，单价过低的项目适当调高，并相应修改合价。</w:t>
      </w:r>
    </w:p>
    <w:p w14:paraId="331E35A7">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投标人应被认为已经阅读了技术规范和招标文件，工程的所有范围已被包括在每个项目内，报出的单价和价格应被认为包括所有成本、利润、税金等，以及招标文件明示或隐含的风险责任和义务。对于没有填入单价或合价的细目，其费用应视为已包括在货物报价表的其他单价或合价中。</w:t>
      </w:r>
    </w:p>
    <w:p w14:paraId="6F5CA82D">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5．符合合同条款规定的全部费用应认为已被计入有标价的货物报价表所列各细目之中，未列细目不予计量的工作，其费用应视为已分摊在本合同工程的有关细目的单价或合价之中。</w:t>
      </w:r>
    </w:p>
    <w:p w14:paraId="61A41669">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6．对于符合要求的投标文件，在签订合同协议书前，如发现投标报价表中计算方面的算术性差错，按招标文件投标须知关于算术性修正的规定修正。</w:t>
      </w:r>
    </w:p>
    <w:p w14:paraId="73E0345A">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7．货物报价表所列数量的变动，丝毫不会降低或影响合同条款的效力，也不免除供货商按规定的标准进行供货及运输和更换不合格品的责任。</w:t>
      </w:r>
    </w:p>
    <w:p w14:paraId="528AD1A7">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8．如果投标人对任何项目和范围不清楚或不能确定，那么应该按照招标文件的投标须知规定在提交投标文件以前请求予以澄清。</w:t>
      </w:r>
    </w:p>
    <w:p w14:paraId="4B8770C2">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9．货物报价表中各项金额均以人民币结算，对供货商的支付应按每个项目中指定的货币进行。</w:t>
      </w:r>
    </w:p>
    <w:p w14:paraId="4F3CC70D">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10．投标人必须完全按照本表格式报价，</w:t>
      </w:r>
      <w:r>
        <w:rPr>
          <w:rFonts w:hint="eastAsia" w:ascii="宋体" w:hAnsi="宋体" w:eastAsia="宋体" w:cs="宋体"/>
          <w:color w:val="auto"/>
          <w:sz w:val="24"/>
          <w:szCs w:val="24"/>
          <w:highlight w:val="none"/>
          <w:lang w:val="en-US" w:eastAsia="zh-CN"/>
        </w:rPr>
        <w:t>单价金额精确至分，</w:t>
      </w:r>
      <w:r>
        <w:rPr>
          <w:rFonts w:hint="eastAsia" w:ascii="宋体" w:hAnsi="宋体" w:eastAsia="宋体" w:cs="宋体"/>
          <w:color w:val="auto"/>
          <w:sz w:val="24"/>
          <w:szCs w:val="24"/>
          <w:highlight w:val="none"/>
        </w:rPr>
        <w:t>总价金额精确至元。</w:t>
      </w:r>
    </w:p>
    <w:p w14:paraId="7A0AEE51">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11．投标人报价时，应以投标</w:t>
      </w:r>
      <w:r>
        <w:rPr>
          <w:rFonts w:hint="eastAsia" w:ascii="宋体" w:hAnsi="宋体" w:eastAsia="宋体" w:cs="宋体"/>
          <w:color w:val="auto"/>
          <w:sz w:val="24"/>
          <w:szCs w:val="24"/>
          <w:highlight w:val="none"/>
          <w:lang w:eastAsia="zh-CN"/>
        </w:rPr>
        <w:t>型号</w:t>
      </w:r>
      <w:r>
        <w:rPr>
          <w:rFonts w:hint="eastAsia" w:ascii="宋体" w:hAnsi="宋体" w:eastAsia="宋体" w:cs="宋体"/>
          <w:color w:val="auto"/>
          <w:sz w:val="24"/>
          <w:szCs w:val="24"/>
          <w:highlight w:val="none"/>
        </w:rPr>
        <w:t>、规格为基准进行报价。</w:t>
      </w:r>
    </w:p>
    <w:p w14:paraId="7093C4D3">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12．投标时投标人就运输方式应充分考虑根据需要运输含有陆运和水运（包括路桥收费）。</w:t>
      </w:r>
    </w:p>
    <w:p w14:paraId="46A6FFAD">
      <w:pPr>
        <w:keepNext w:val="0"/>
        <w:keepLines w:val="0"/>
        <w:pageBreakBefore w:val="0"/>
        <w:widowControl w:val="0"/>
        <w:kinsoku/>
        <w:wordWrap/>
        <w:overflowPunct/>
        <w:topLinePunct w:val="0"/>
        <w:bidi w:val="0"/>
        <w:adjustRightInd w:val="0"/>
        <w:snapToGrid w:val="0"/>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13. 投标人须按以下要求在货物报价表中填报相关货物单价，未按要求填报的将否决其投标。</w:t>
      </w:r>
    </w:p>
    <w:p w14:paraId="7D8C41B8">
      <w:pPr>
        <w:rPr>
          <w:rFonts w:hint="eastAsia" w:ascii="宋体" w:hAnsi="宋体" w:eastAsia="宋体" w:cs="宋体"/>
          <w:color w:val="auto"/>
          <w:sz w:val="24"/>
          <w:szCs w:val="24"/>
          <w:highlight w:val="none"/>
        </w:rPr>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pPr>
    </w:p>
    <w:p w14:paraId="6D6D8126">
      <w:pPr>
        <w:pStyle w:val="5"/>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color w:val="auto"/>
          <w:sz w:val="24"/>
          <w:szCs w:val="18"/>
          <w:highlight w:val="none"/>
        </w:rPr>
      </w:pPr>
      <w:r>
        <w:rPr>
          <w:rFonts w:hint="eastAsia" w:ascii="宋体" w:hAnsi="宋体" w:eastAsia="宋体" w:cs="宋体"/>
          <w:b/>
          <w:color w:val="auto"/>
          <w:sz w:val="24"/>
          <w:szCs w:val="18"/>
          <w:highlight w:val="none"/>
          <w:lang w:val="en-US" w:eastAsia="zh-CN"/>
        </w:rPr>
        <w:t>（二）投标报价一览表</w:t>
      </w:r>
    </w:p>
    <w:p w14:paraId="66333909">
      <w:pPr>
        <w:pStyle w:val="8"/>
        <w:spacing w:line="360" w:lineRule="auto"/>
        <w:jc w:val="left"/>
        <w:rPr>
          <w:rFonts w:hint="eastAsia" w:ascii="宋体" w:hAnsi="宋体" w:eastAsia="宋体" w:cs="宋体"/>
          <w:color w:val="auto"/>
          <w:sz w:val="22"/>
          <w:highlight w:val="none"/>
        </w:rPr>
      </w:pPr>
      <w:r>
        <w:rPr>
          <w:rFonts w:hint="eastAsia" w:ascii="宋体" w:hAnsi="宋体" w:eastAsia="宋体" w:cs="宋体"/>
          <w:color w:val="auto"/>
          <w:sz w:val="22"/>
          <w:highlight w:val="none"/>
        </w:rPr>
        <w:t>项目名称：</w:t>
      </w:r>
      <w:r>
        <w:rPr>
          <w:rFonts w:hint="eastAsia" w:hAnsi="宋体" w:eastAsia="宋体" w:cs="宋体"/>
          <w:color w:val="auto"/>
          <w:sz w:val="22"/>
          <w:highlight w:val="none"/>
          <w:lang w:eastAsia="zh-CN"/>
        </w:rPr>
        <w:t>从莞高速公路（含清溪支线）路面罩面工程采购高粘高弹专用沥青材料</w:t>
      </w:r>
      <w:r>
        <w:rPr>
          <w:rFonts w:hint="eastAsia" w:ascii="宋体" w:hAnsi="宋体" w:eastAsia="宋体" w:cs="宋体"/>
          <w:color w:val="auto"/>
          <w:sz w:val="22"/>
          <w:highlight w:val="none"/>
          <w:lang w:val="en-US" w:eastAsia="zh-CN"/>
        </w:rPr>
        <w:t xml:space="preserve">                    </w:t>
      </w:r>
      <w:r>
        <w:rPr>
          <w:rFonts w:hint="eastAsia" w:ascii="宋体" w:hAnsi="宋体" w:eastAsia="宋体" w:cs="宋体"/>
          <w:color w:val="auto"/>
          <w:sz w:val="22"/>
          <w:highlight w:val="none"/>
        </w:rPr>
        <w:t xml:space="preserve">          </w:t>
      </w:r>
    </w:p>
    <w:tbl>
      <w:tblPr>
        <w:tblStyle w:val="10"/>
        <w:tblW w:w="4798" w:type="pct"/>
        <w:tblInd w:w="0" w:type="dxa"/>
        <w:tblLayout w:type="autofit"/>
        <w:tblCellMar>
          <w:top w:w="0" w:type="dxa"/>
          <w:left w:w="108" w:type="dxa"/>
          <w:bottom w:w="0" w:type="dxa"/>
          <w:right w:w="108" w:type="dxa"/>
        </w:tblCellMar>
      </w:tblPr>
      <w:tblGrid>
        <w:gridCol w:w="452"/>
        <w:gridCol w:w="2100"/>
        <w:gridCol w:w="3783"/>
        <w:gridCol w:w="1626"/>
        <w:gridCol w:w="1228"/>
      </w:tblGrid>
      <w:tr w14:paraId="5D96CD51">
        <w:tblPrEx>
          <w:tblCellMar>
            <w:top w:w="0" w:type="dxa"/>
            <w:left w:w="108" w:type="dxa"/>
            <w:bottom w:w="0" w:type="dxa"/>
            <w:right w:w="108" w:type="dxa"/>
          </w:tblCellMar>
        </w:tblPrEx>
        <w:trPr>
          <w:trHeight w:val="1350" w:hRule="atLeast"/>
        </w:trPr>
        <w:tc>
          <w:tcPr>
            <w:tcW w:w="444" w:type="dxa"/>
            <w:tcBorders>
              <w:top w:val="single" w:color="000000" w:sz="4" w:space="0"/>
              <w:left w:val="single" w:color="000000" w:sz="4" w:space="0"/>
              <w:bottom w:val="single" w:color="000000" w:sz="4" w:space="0"/>
              <w:right w:val="single" w:color="000000" w:sz="4" w:space="0"/>
            </w:tcBorders>
            <w:noWrap w:val="0"/>
            <w:vAlign w:val="center"/>
          </w:tcPr>
          <w:p w14:paraId="73959E74">
            <w:pPr>
              <w:pStyle w:val="20"/>
              <w:adjustRightInd w:val="0"/>
              <w:snapToGrid w:val="0"/>
              <w:spacing w:line="360" w:lineRule="auto"/>
              <w:ind w:left="0" w:leftChars="0" w:firstLine="0" w:firstLineChars="0"/>
              <w:jc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zh-CN"/>
              </w:rPr>
              <w:t>序号</w:t>
            </w:r>
          </w:p>
        </w:tc>
        <w:tc>
          <w:tcPr>
            <w:tcW w:w="2063" w:type="dxa"/>
            <w:tcBorders>
              <w:top w:val="single" w:color="000000" w:sz="4" w:space="0"/>
              <w:left w:val="single" w:color="000000" w:sz="4" w:space="0"/>
              <w:bottom w:val="single" w:color="000000" w:sz="4" w:space="0"/>
              <w:right w:val="single" w:color="000000" w:sz="4" w:space="0"/>
            </w:tcBorders>
            <w:noWrap w:val="0"/>
            <w:vAlign w:val="center"/>
          </w:tcPr>
          <w:p w14:paraId="75DF1666">
            <w:pPr>
              <w:pStyle w:val="20"/>
              <w:adjustRightInd w:val="0"/>
              <w:snapToGrid w:val="0"/>
              <w:spacing w:line="360" w:lineRule="auto"/>
              <w:ind w:left="0" w:leftChars="0" w:firstLine="0" w:firstLineChars="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lang w:val="zh-CN"/>
              </w:rPr>
              <w:t>项目名称</w:t>
            </w:r>
          </w:p>
        </w:tc>
        <w:tc>
          <w:tcPr>
            <w:tcW w:w="3716" w:type="dxa"/>
            <w:tcBorders>
              <w:top w:val="single" w:color="000000" w:sz="4" w:space="0"/>
              <w:left w:val="single" w:color="000000" w:sz="4" w:space="0"/>
              <w:bottom w:val="single" w:color="000000" w:sz="4" w:space="0"/>
              <w:right w:val="single" w:color="000000" w:sz="4" w:space="0"/>
            </w:tcBorders>
            <w:noWrap w:val="0"/>
            <w:vAlign w:val="center"/>
          </w:tcPr>
          <w:p w14:paraId="659D66DB">
            <w:pPr>
              <w:pStyle w:val="20"/>
              <w:adjustRightInd w:val="0"/>
              <w:snapToGrid w:val="0"/>
              <w:spacing w:line="360" w:lineRule="auto"/>
              <w:ind w:left="0" w:leftChars="0" w:firstLine="0" w:firstLineChars="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lang w:val="zh-CN" w:eastAsia="zh-CN"/>
              </w:rPr>
              <w:t>投标总报价（</w:t>
            </w:r>
            <w:r>
              <w:rPr>
                <w:rFonts w:hint="eastAsia" w:ascii="宋体" w:hAnsi="宋体" w:eastAsia="宋体" w:cs="宋体"/>
                <w:b/>
                <w:bCs/>
                <w:color w:val="auto"/>
                <w:sz w:val="22"/>
                <w:szCs w:val="22"/>
                <w:highlight w:val="none"/>
                <w:lang w:val="en-US" w:eastAsia="zh-CN"/>
              </w:rPr>
              <w:t>元</w:t>
            </w:r>
            <w:r>
              <w:rPr>
                <w:rFonts w:hint="eastAsia" w:ascii="宋体" w:hAnsi="宋体" w:eastAsia="宋体" w:cs="宋体"/>
                <w:b/>
                <w:bCs/>
                <w:color w:val="auto"/>
                <w:sz w:val="22"/>
                <w:szCs w:val="22"/>
                <w:highlight w:val="none"/>
                <w:lang w:val="zh-CN" w:eastAsia="zh-CN"/>
              </w:rPr>
              <w:t>）</w:t>
            </w:r>
          </w:p>
        </w:tc>
        <w:tc>
          <w:tcPr>
            <w:tcW w:w="1597" w:type="dxa"/>
            <w:tcBorders>
              <w:top w:val="single" w:color="000000" w:sz="4" w:space="0"/>
              <w:left w:val="single" w:color="000000" w:sz="4" w:space="0"/>
              <w:bottom w:val="single" w:color="000000" w:sz="4" w:space="0"/>
              <w:right w:val="single" w:color="000000" w:sz="4" w:space="0"/>
            </w:tcBorders>
            <w:noWrap w:val="0"/>
            <w:vAlign w:val="center"/>
          </w:tcPr>
          <w:p w14:paraId="436F2A38">
            <w:pPr>
              <w:pStyle w:val="20"/>
              <w:adjustRightInd w:val="0"/>
              <w:snapToGrid w:val="0"/>
              <w:spacing w:line="360" w:lineRule="auto"/>
              <w:ind w:left="0" w:leftChars="0" w:firstLine="0" w:firstLineChars="0"/>
              <w:jc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供货期</w:t>
            </w:r>
          </w:p>
        </w:tc>
        <w:tc>
          <w:tcPr>
            <w:tcW w:w="1206" w:type="dxa"/>
            <w:tcBorders>
              <w:top w:val="single" w:color="000000" w:sz="4" w:space="0"/>
              <w:left w:val="single" w:color="000000" w:sz="4" w:space="0"/>
              <w:bottom w:val="single" w:color="000000" w:sz="4" w:space="0"/>
              <w:right w:val="single" w:color="000000" w:sz="4" w:space="0"/>
            </w:tcBorders>
            <w:noWrap w:val="0"/>
            <w:vAlign w:val="center"/>
          </w:tcPr>
          <w:p w14:paraId="5BF7FCDA">
            <w:pPr>
              <w:pStyle w:val="20"/>
              <w:adjustRightInd w:val="0"/>
              <w:snapToGrid w:val="0"/>
              <w:spacing w:line="360" w:lineRule="auto"/>
              <w:ind w:left="0" w:leftChars="0" w:firstLine="0" w:firstLineChars="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lang w:val="zh-CN"/>
              </w:rPr>
              <w:t>备注</w:t>
            </w:r>
          </w:p>
        </w:tc>
      </w:tr>
      <w:tr w14:paraId="396CC67C">
        <w:tblPrEx>
          <w:tblCellMar>
            <w:top w:w="0" w:type="dxa"/>
            <w:left w:w="108" w:type="dxa"/>
            <w:bottom w:w="0" w:type="dxa"/>
            <w:right w:w="108" w:type="dxa"/>
          </w:tblCellMar>
        </w:tblPrEx>
        <w:trPr>
          <w:trHeight w:val="1350" w:hRule="atLeast"/>
        </w:trPr>
        <w:tc>
          <w:tcPr>
            <w:tcW w:w="444" w:type="dxa"/>
            <w:tcBorders>
              <w:top w:val="single" w:color="000000" w:sz="4" w:space="0"/>
              <w:left w:val="single" w:color="000000" w:sz="4" w:space="0"/>
              <w:bottom w:val="single" w:color="000000" w:sz="4" w:space="0"/>
              <w:right w:val="single" w:color="000000" w:sz="4" w:space="0"/>
            </w:tcBorders>
            <w:noWrap w:val="0"/>
            <w:vAlign w:val="center"/>
          </w:tcPr>
          <w:p w14:paraId="7A2AA7A6">
            <w:pPr>
              <w:spacing w:line="360" w:lineRule="auto"/>
              <w:jc w:val="center"/>
              <w:rPr>
                <w:rFonts w:hint="eastAsia" w:ascii="宋体" w:hAnsi="宋体" w:eastAsia="宋体" w:cs="宋体"/>
                <w:b/>
                <w:bCs/>
                <w:color w:val="auto"/>
                <w:sz w:val="22"/>
                <w:szCs w:val="22"/>
                <w:highlight w:val="none"/>
                <w:lang w:val="zh-CN"/>
              </w:rPr>
            </w:pPr>
            <w:r>
              <w:rPr>
                <w:rFonts w:hint="eastAsia" w:ascii="宋体" w:hAnsi="宋体" w:eastAsia="宋体" w:cs="宋体"/>
                <w:b w:val="0"/>
                <w:bCs w:val="0"/>
                <w:color w:val="auto"/>
                <w:kern w:val="0"/>
                <w:sz w:val="22"/>
                <w:szCs w:val="20"/>
                <w:highlight w:val="none"/>
                <w:lang w:val="en-US" w:eastAsia="zh-CN"/>
              </w:rPr>
              <w:t>1</w:t>
            </w:r>
          </w:p>
        </w:tc>
        <w:tc>
          <w:tcPr>
            <w:tcW w:w="2063" w:type="dxa"/>
            <w:tcBorders>
              <w:top w:val="single" w:color="000000" w:sz="4" w:space="0"/>
              <w:left w:val="single" w:color="000000" w:sz="4" w:space="0"/>
              <w:bottom w:val="single" w:color="000000" w:sz="4" w:space="0"/>
              <w:right w:val="single" w:color="000000" w:sz="4" w:space="0"/>
            </w:tcBorders>
            <w:noWrap w:val="0"/>
            <w:vAlign w:val="center"/>
          </w:tcPr>
          <w:p w14:paraId="251340FD">
            <w:pPr>
              <w:spacing w:line="360" w:lineRule="auto"/>
              <w:jc w:val="center"/>
              <w:rPr>
                <w:rFonts w:hint="eastAsia" w:ascii="宋体" w:hAnsi="宋体" w:eastAsia="宋体" w:cs="宋体"/>
                <w:b/>
                <w:bCs/>
                <w:color w:val="auto"/>
                <w:sz w:val="22"/>
                <w:szCs w:val="22"/>
                <w:highlight w:val="none"/>
                <w:lang w:val="zh-CN"/>
              </w:rPr>
            </w:pPr>
            <w:r>
              <w:rPr>
                <w:rFonts w:hint="eastAsia" w:ascii="宋体" w:hAnsi="宋体" w:eastAsia="宋体" w:cs="宋体"/>
                <w:b w:val="0"/>
                <w:bCs w:val="0"/>
                <w:color w:val="auto"/>
                <w:kern w:val="0"/>
                <w:sz w:val="22"/>
                <w:szCs w:val="20"/>
                <w:highlight w:val="none"/>
                <w:lang w:val="en-US" w:eastAsia="zh-CN"/>
              </w:rPr>
              <w:t xml:space="preserve">从莞高速公路（含清溪支线）路面罩面工程采购高粘高弹专用沥青材料   </w:t>
            </w:r>
          </w:p>
        </w:tc>
        <w:tc>
          <w:tcPr>
            <w:tcW w:w="3716" w:type="dxa"/>
            <w:tcBorders>
              <w:top w:val="single" w:color="000000" w:sz="4" w:space="0"/>
              <w:left w:val="single" w:color="000000" w:sz="4" w:space="0"/>
              <w:bottom w:val="single" w:color="000000" w:sz="4" w:space="0"/>
              <w:right w:val="single" w:color="000000" w:sz="4" w:space="0"/>
            </w:tcBorders>
            <w:noWrap w:val="0"/>
            <w:vAlign w:val="center"/>
          </w:tcPr>
          <w:p w14:paraId="67A79A21">
            <w:pPr>
              <w:pStyle w:val="20"/>
              <w:adjustRightInd w:val="0"/>
              <w:snapToGrid w:val="0"/>
              <w:spacing w:line="360" w:lineRule="auto"/>
              <w:ind w:left="0" w:leftChars="0" w:firstLine="0" w:firstLineChars="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大写：    </w:t>
            </w:r>
          </w:p>
          <w:p w14:paraId="699992D4">
            <w:pPr>
              <w:pStyle w:val="20"/>
              <w:adjustRightInd w:val="0"/>
              <w:snapToGrid w:val="0"/>
              <w:spacing w:line="360" w:lineRule="auto"/>
              <w:ind w:left="0" w:leftChars="0" w:firstLine="0" w:firstLineChars="0"/>
              <w:rPr>
                <w:rFonts w:hint="eastAsia" w:ascii="宋体" w:hAnsi="宋体" w:eastAsia="宋体" w:cs="宋体"/>
                <w:b/>
                <w:bCs/>
                <w:color w:val="auto"/>
                <w:sz w:val="22"/>
                <w:szCs w:val="22"/>
                <w:highlight w:val="none"/>
                <w:lang w:val="zh-CN" w:eastAsia="zh-CN"/>
              </w:rPr>
            </w:pPr>
            <w:r>
              <w:rPr>
                <w:rFonts w:hint="eastAsia" w:ascii="宋体" w:hAnsi="宋体" w:eastAsia="宋体" w:cs="宋体"/>
                <w:color w:val="auto"/>
                <w:sz w:val="22"/>
                <w:szCs w:val="22"/>
                <w:highlight w:val="none"/>
              </w:rPr>
              <w:t>小写：</w:t>
            </w:r>
          </w:p>
        </w:tc>
        <w:tc>
          <w:tcPr>
            <w:tcW w:w="1597" w:type="dxa"/>
            <w:tcBorders>
              <w:top w:val="single" w:color="000000" w:sz="4" w:space="0"/>
              <w:left w:val="single" w:color="000000" w:sz="4" w:space="0"/>
              <w:bottom w:val="single" w:color="000000" w:sz="4" w:space="0"/>
              <w:right w:val="single" w:color="000000" w:sz="4" w:space="0"/>
            </w:tcBorders>
            <w:noWrap w:val="0"/>
            <w:vAlign w:val="center"/>
          </w:tcPr>
          <w:p w14:paraId="6E85B659">
            <w:pPr>
              <w:pStyle w:val="20"/>
              <w:adjustRightInd w:val="0"/>
              <w:snapToGrid w:val="0"/>
              <w:spacing w:line="360" w:lineRule="auto"/>
              <w:ind w:firstLine="0" w:firstLineChars="0"/>
              <w:jc w:val="center"/>
              <w:rPr>
                <w:rFonts w:hint="eastAsia"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30天</w:t>
            </w:r>
          </w:p>
        </w:tc>
        <w:tc>
          <w:tcPr>
            <w:tcW w:w="1206" w:type="dxa"/>
            <w:tcBorders>
              <w:top w:val="single" w:color="000000" w:sz="4" w:space="0"/>
              <w:left w:val="single" w:color="000000" w:sz="4" w:space="0"/>
              <w:bottom w:val="single" w:color="000000" w:sz="4" w:space="0"/>
              <w:right w:val="single" w:color="000000" w:sz="4" w:space="0"/>
            </w:tcBorders>
            <w:noWrap w:val="0"/>
            <w:vAlign w:val="center"/>
          </w:tcPr>
          <w:p w14:paraId="3D1A92EB">
            <w:pPr>
              <w:spacing w:line="360" w:lineRule="auto"/>
              <w:rPr>
                <w:rFonts w:hint="eastAsia" w:ascii="宋体" w:hAnsi="宋体" w:eastAsia="宋体" w:cs="宋体"/>
                <w:b/>
                <w:bCs/>
                <w:color w:val="auto"/>
                <w:sz w:val="22"/>
                <w:szCs w:val="22"/>
                <w:highlight w:val="none"/>
                <w:lang w:val="en-US"/>
              </w:rPr>
            </w:pPr>
            <w:r>
              <w:rPr>
                <w:rFonts w:hint="eastAsia" w:ascii="宋体" w:hAnsi="宋体" w:eastAsia="宋体" w:cs="宋体"/>
                <w:i w:val="0"/>
                <w:iCs w:val="0"/>
                <w:color w:val="auto"/>
                <w:kern w:val="0"/>
                <w:sz w:val="22"/>
                <w:szCs w:val="20"/>
                <w:highlight w:val="none"/>
                <w:u w:val="none"/>
                <w:lang w:val="en-US" w:eastAsia="zh-CN" w:bidi="ar"/>
              </w:rPr>
              <w:t>具体需求详见用户需求书</w:t>
            </w:r>
          </w:p>
        </w:tc>
      </w:tr>
    </w:tbl>
    <w:p w14:paraId="3A8B7079">
      <w:pPr>
        <w:spacing w:line="360" w:lineRule="auto"/>
        <w:ind w:left="2" w:leftChars="1"/>
        <w:rPr>
          <w:rFonts w:hint="eastAsia" w:ascii="宋体" w:hAnsi="宋体" w:eastAsia="宋体" w:cs="宋体"/>
          <w:color w:val="auto"/>
          <w:sz w:val="22"/>
          <w:szCs w:val="22"/>
          <w:highlight w:val="none"/>
          <w:lang w:val="zh-CN"/>
        </w:rPr>
      </w:pPr>
      <w:r>
        <w:rPr>
          <w:rFonts w:hint="eastAsia" w:ascii="宋体" w:hAnsi="宋体" w:eastAsia="宋体" w:cs="宋体"/>
          <w:color w:val="auto"/>
          <w:sz w:val="22"/>
          <w:szCs w:val="22"/>
          <w:highlight w:val="none"/>
          <w:lang w:val="zh-CN"/>
        </w:rPr>
        <w:t>注：</w:t>
      </w:r>
    </w:p>
    <w:p w14:paraId="6E3C4E5F">
      <w:pPr>
        <w:pStyle w:val="20"/>
        <w:adjustRightInd w:val="0"/>
        <w:snapToGrid w:val="0"/>
        <w:spacing w:line="360" w:lineRule="auto"/>
        <w:ind w:firstLine="453"/>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w:t>
      </w:r>
      <w:r>
        <w:rPr>
          <w:rFonts w:hint="eastAsia" w:ascii="宋体" w:hAnsi="宋体" w:eastAsia="宋体" w:cs="宋体"/>
          <w:kern w:val="0"/>
          <w:sz w:val="22"/>
          <w:szCs w:val="22"/>
          <w:highlight w:val="none"/>
          <w:lang w:val="en-US" w:eastAsia="zh-CN"/>
        </w:rPr>
        <w:t>投标总价栏用文字和数字两种方式表示投标总价。</w:t>
      </w:r>
    </w:p>
    <w:p w14:paraId="2EBF342E">
      <w:pPr>
        <w:pStyle w:val="20"/>
        <w:adjustRightInd w:val="0"/>
        <w:snapToGrid w:val="0"/>
        <w:spacing w:line="360" w:lineRule="auto"/>
        <w:ind w:firstLine="453"/>
        <w:rPr>
          <w:rFonts w:hint="eastAsia" w:ascii="宋体" w:hAnsi="宋体" w:eastAsia="宋体" w:cs="宋体"/>
          <w:color w:val="auto"/>
          <w:sz w:val="22"/>
          <w:szCs w:val="22"/>
          <w:highlight w:val="none"/>
          <w:lang w:val="zh-CN"/>
        </w:rPr>
      </w:pP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lang w:val="zh-CN"/>
        </w:rPr>
        <w:t>.投标报价必须准确唯一，用文字和数字两种方式表示，大小写不一致的，以大写为准。</w:t>
      </w:r>
    </w:p>
    <w:p w14:paraId="6E87C0A5">
      <w:pPr>
        <w:pStyle w:val="20"/>
        <w:adjustRightInd w:val="0"/>
        <w:snapToGrid w:val="0"/>
        <w:spacing w:line="360" w:lineRule="auto"/>
        <w:ind w:firstLine="453"/>
        <w:rPr>
          <w:rFonts w:hint="eastAsia" w:ascii="宋体" w:hAnsi="宋体" w:eastAsia="宋体" w:cs="宋体"/>
          <w:color w:val="auto"/>
          <w:sz w:val="22"/>
          <w:szCs w:val="22"/>
          <w:highlight w:val="none"/>
          <w:lang w:val="zh-CN"/>
        </w:rPr>
      </w:pP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lang w:val="zh-CN"/>
        </w:rPr>
        <w:t>.投标报价结果以人民币元为单位，保留到小数点后两位。</w:t>
      </w:r>
    </w:p>
    <w:p w14:paraId="0B1A840E">
      <w:pPr>
        <w:pStyle w:val="20"/>
        <w:adjustRightInd w:val="0"/>
        <w:snapToGrid w:val="0"/>
        <w:spacing w:line="360" w:lineRule="auto"/>
        <w:ind w:firstLine="453"/>
        <w:rPr>
          <w:rFonts w:hint="eastAsia" w:ascii="宋体" w:hAnsi="宋体" w:eastAsia="宋体" w:cs="宋体"/>
          <w:color w:val="auto"/>
          <w:sz w:val="22"/>
          <w:szCs w:val="22"/>
          <w:highlight w:val="none"/>
          <w:lang w:val="zh-CN"/>
        </w:rPr>
      </w:pPr>
      <w:r>
        <w:rPr>
          <w:rFonts w:hint="eastAsia" w:ascii="宋体" w:hAnsi="宋体" w:eastAsia="宋体" w:cs="宋体"/>
          <w:color w:val="auto"/>
          <w:sz w:val="22"/>
          <w:szCs w:val="22"/>
          <w:highlight w:val="none"/>
          <w:lang w:val="en-US" w:eastAsia="zh-CN"/>
        </w:rPr>
        <w:t>4</w:t>
      </w:r>
      <w:r>
        <w:rPr>
          <w:rFonts w:hint="eastAsia" w:ascii="宋体" w:hAnsi="宋体" w:eastAsia="宋体" w:cs="宋体"/>
          <w:color w:val="auto"/>
          <w:sz w:val="22"/>
          <w:szCs w:val="22"/>
          <w:highlight w:val="none"/>
          <w:lang w:val="zh-CN"/>
        </w:rPr>
        <w:t>.本项目预算总金额为</w:t>
      </w:r>
      <w:r>
        <w:rPr>
          <w:rFonts w:hint="eastAsia" w:ascii="宋体" w:hAnsi="宋体" w:eastAsia="宋体" w:cs="宋体"/>
          <w:b/>
          <w:bCs/>
          <w:color w:val="auto"/>
          <w:sz w:val="22"/>
          <w:szCs w:val="22"/>
          <w:highlight w:val="none"/>
          <w:u w:val="single"/>
          <w:lang w:val="en-US" w:eastAsia="zh-CN"/>
        </w:rPr>
        <w:t xml:space="preserve"> 27458389 </w:t>
      </w:r>
      <w:r>
        <w:rPr>
          <w:rFonts w:hint="eastAsia" w:ascii="宋体" w:hAnsi="宋体" w:eastAsia="宋体" w:cs="宋体"/>
          <w:b/>
          <w:bCs/>
          <w:color w:val="auto"/>
          <w:sz w:val="22"/>
          <w:szCs w:val="22"/>
          <w:highlight w:val="none"/>
          <w:lang w:val="zh-CN"/>
        </w:rPr>
        <w:t>元</w:t>
      </w:r>
      <w:r>
        <w:rPr>
          <w:rFonts w:hint="eastAsia" w:ascii="宋体" w:hAnsi="宋体" w:eastAsia="宋体" w:cs="宋体"/>
          <w:color w:val="auto"/>
          <w:sz w:val="22"/>
          <w:szCs w:val="22"/>
          <w:highlight w:val="none"/>
          <w:lang w:val="zh-CN"/>
        </w:rPr>
        <w:t>。投标总报价不能超过预算金额</w:t>
      </w:r>
      <w:r>
        <w:rPr>
          <w:rFonts w:hint="eastAsia" w:ascii="宋体" w:hAnsi="宋体" w:eastAsia="宋体" w:cs="宋体"/>
          <w:color w:val="auto"/>
          <w:sz w:val="22"/>
          <w:szCs w:val="22"/>
          <w:highlight w:val="none"/>
          <w:lang w:val="en-US" w:eastAsia="zh-CN"/>
        </w:rPr>
        <w:t>要求</w:t>
      </w:r>
      <w:r>
        <w:rPr>
          <w:rFonts w:hint="eastAsia" w:ascii="宋体" w:hAnsi="宋体" w:eastAsia="宋体" w:cs="宋体"/>
          <w:color w:val="auto"/>
          <w:sz w:val="22"/>
          <w:szCs w:val="22"/>
          <w:highlight w:val="none"/>
          <w:lang w:val="zh-CN"/>
        </w:rPr>
        <w:t>，否则按废标处理。</w:t>
      </w:r>
    </w:p>
    <w:p w14:paraId="0D43562B">
      <w:pPr>
        <w:pStyle w:val="20"/>
        <w:adjustRightInd w:val="0"/>
        <w:snapToGrid w:val="0"/>
        <w:spacing w:line="360" w:lineRule="auto"/>
        <w:ind w:firstLine="453"/>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lang w:val="zh-CN" w:eastAsia="zh-CN"/>
        </w:rPr>
        <w:t>.投标</w:t>
      </w:r>
      <w:r>
        <w:rPr>
          <w:rFonts w:hint="eastAsia" w:ascii="宋体" w:hAnsi="宋体" w:eastAsia="宋体" w:cs="宋体"/>
          <w:color w:val="auto"/>
          <w:sz w:val="22"/>
          <w:szCs w:val="22"/>
          <w:highlight w:val="none"/>
          <w:lang w:val="en-US" w:eastAsia="zh-CN"/>
        </w:rPr>
        <w:t>报价</w:t>
      </w:r>
      <w:r>
        <w:rPr>
          <w:rFonts w:hint="eastAsia" w:ascii="宋体" w:hAnsi="宋体" w:eastAsia="宋体" w:cs="宋体"/>
          <w:color w:val="auto"/>
          <w:sz w:val="22"/>
          <w:szCs w:val="22"/>
          <w:highlight w:val="none"/>
          <w:lang w:val="zh-CN" w:eastAsia="zh-CN"/>
        </w:rPr>
        <w:t>下浮率＝（1-投标总报价/本项目预算总金额）×</w:t>
      </w:r>
      <w:r>
        <w:rPr>
          <w:rFonts w:hint="eastAsia" w:ascii="宋体" w:hAnsi="宋体" w:eastAsia="宋体" w:cs="宋体"/>
          <w:color w:val="auto"/>
          <w:sz w:val="22"/>
          <w:szCs w:val="22"/>
          <w:highlight w:val="none"/>
          <w:lang w:val="en-US" w:eastAsia="zh-CN"/>
        </w:rPr>
        <w:t>100%</w:t>
      </w:r>
      <w:r>
        <w:rPr>
          <w:rFonts w:hint="eastAsia" w:ascii="宋体" w:hAnsi="宋体" w:eastAsia="宋体" w:cs="宋体"/>
          <w:color w:val="auto"/>
          <w:sz w:val="22"/>
          <w:szCs w:val="22"/>
          <w:highlight w:val="none"/>
          <w:lang w:val="zh-CN" w:eastAsia="zh-CN"/>
        </w:rPr>
        <w:t>，投标报价下浮率大于50%，如无特别说明，投标报价将被拒绝。</w:t>
      </w:r>
    </w:p>
    <w:p w14:paraId="1401B3F3">
      <w:pPr>
        <w:pStyle w:val="20"/>
        <w:adjustRightInd w:val="0"/>
        <w:snapToGrid w:val="0"/>
        <w:spacing w:line="360" w:lineRule="auto"/>
        <w:ind w:firstLine="453"/>
        <w:rPr>
          <w:rFonts w:hint="eastAsia" w:ascii="宋体" w:hAnsi="宋体" w:eastAsia="宋体" w:cs="宋体"/>
          <w:color w:val="auto"/>
          <w:sz w:val="22"/>
          <w:szCs w:val="22"/>
          <w:highlight w:val="none"/>
          <w:lang w:val="zh-CN" w:eastAsia="zh-CN"/>
        </w:rPr>
      </w:pPr>
    </w:p>
    <w:p w14:paraId="20CE94F6">
      <w:pPr>
        <w:pStyle w:val="20"/>
        <w:adjustRightInd w:val="0"/>
        <w:snapToGrid w:val="0"/>
        <w:spacing w:line="360" w:lineRule="auto"/>
        <w:ind w:firstLine="0" w:firstLineChars="0"/>
        <w:rPr>
          <w:rFonts w:hint="eastAsia" w:ascii="宋体" w:hAnsi="宋体" w:eastAsia="宋体" w:cs="宋体"/>
          <w:color w:val="auto"/>
          <w:sz w:val="22"/>
          <w:szCs w:val="22"/>
          <w:highlight w:val="none"/>
          <w:lang w:val="zh-CN"/>
        </w:rPr>
      </w:pPr>
    </w:p>
    <w:p w14:paraId="18B2072E">
      <w:pPr>
        <w:pStyle w:val="20"/>
        <w:adjustRightInd w:val="0"/>
        <w:snapToGrid w:val="0"/>
        <w:spacing w:line="360" w:lineRule="auto"/>
        <w:ind w:firstLine="453"/>
        <w:rPr>
          <w:rFonts w:hint="eastAsia" w:ascii="宋体" w:hAnsi="宋体" w:eastAsia="宋体" w:cs="宋体"/>
          <w:color w:val="auto"/>
          <w:sz w:val="22"/>
          <w:szCs w:val="22"/>
          <w:highlight w:val="none"/>
          <w:lang w:val="zh-CN"/>
        </w:rPr>
      </w:pPr>
    </w:p>
    <w:p w14:paraId="11CFE703">
      <w:pPr>
        <w:pStyle w:val="20"/>
        <w:spacing w:before="312" w:beforeLines="100" w:line="360" w:lineRule="auto"/>
        <w:ind w:firstLine="3520" w:firstLineChars="1600"/>
        <w:rPr>
          <w:rFonts w:hint="eastAsia" w:ascii="宋体" w:hAnsi="宋体" w:eastAsia="宋体" w:cs="宋体"/>
          <w:color w:val="auto"/>
          <w:sz w:val="22"/>
          <w:szCs w:val="22"/>
          <w:highlight w:val="none"/>
          <w:u w:val="single"/>
        </w:rPr>
      </w:pPr>
      <w:r>
        <w:rPr>
          <w:rFonts w:hint="eastAsia" w:ascii="宋体" w:hAnsi="宋体" w:eastAsia="宋体" w:cs="宋体"/>
          <w:color w:val="auto"/>
          <w:sz w:val="22"/>
          <w:szCs w:val="22"/>
          <w:highlight w:val="none"/>
        </w:rPr>
        <w:t xml:space="preserve">投标人名称（企业数字证书电子签名）： </w:t>
      </w:r>
      <w:r>
        <w:rPr>
          <w:rFonts w:hint="eastAsia" w:ascii="宋体" w:hAnsi="宋体" w:eastAsia="宋体" w:cs="宋体"/>
          <w:color w:val="auto"/>
          <w:sz w:val="22"/>
          <w:szCs w:val="22"/>
          <w:highlight w:val="none"/>
          <w:u w:val="single"/>
        </w:rPr>
        <w:t xml:space="preserve">                               </w:t>
      </w:r>
    </w:p>
    <w:p w14:paraId="658A8343">
      <w:pPr>
        <w:pStyle w:val="20"/>
        <w:spacing w:line="360" w:lineRule="auto"/>
        <w:ind w:firstLine="3542" w:firstLineChars="161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投标人法定代表人或被授权人（电子签名）：</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 xml:space="preserve">        </w:t>
      </w:r>
    </w:p>
    <w:p w14:paraId="6D51B81D">
      <w:pPr>
        <w:overflowPunct w:val="0"/>
        <w:spacing w:line="360" w:lineRule="auto"/>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r>
        <w:rPr>
          <w:rFonts w:hint="eastAsia" w:ascii="宋体" w:hAnsi="宋体" w:eastAsia="宋体" w:cs="宋体"/>
          <w:color w:val="auto"/>
          <w:sz w:val="22"/>
          <w:szCs w:val="22"/>
          <w:highlight w:val="none"/>
          <w:lang w:val="en-US" w:eastAsia="zh-CN"/>
        </w:rPr>
        <w:t xml:space="preserve">   </w:t>
      </w:r>
      <w:r>
        <w:rPr>
          <w:rFonts w:hint="eastAsia" w:ascii="宋体" w:hAnsi="宋体" w:eastAsia="宋体" w:cs="宋体"/>
          <w:color w:val="auto"/>
          <w:sz w:val="22"/>
          <w:szCs w:val="22"/>
          <w:highlight w:val="none"/>
        </w:rPr>
        <w:t>日  期：     年     月     日</w:t>
      </w:r>
    </w:p>
    <w:p w14:paraId="338E33B7">
      <w:pPr>
        <w:pStyle w:val="8"/>
        <w:spacing w:line="360" w:lineRule="auto"/>
        <w:jc w:val="center"/>
        <w:outlineLvl w:val="2"/>
        <w:rPr>
          <w:rFonts w:hint="eastAsia" w:ascii="宋体" w:hAnsi="宋体" w:eastAsia="宋体" w:cs="宋体"/>
          <w:b/>
          <w:color w:val="auto"/>
          <w:sz w:val="22"/>
          <w:szCs w:val="22"/>
          <w:highlight w:val="none"/>
          <w:lang w:val="en-US" w:eastAsia="zh-CN"/>
        </w:rPr>
      </w:pPr>
      <w:r>
        <w:rPr>
          <w:rFonts w:hint="eastAsia" w:ascii="宋体" w:hAnsi="宋体" w:eastAsia="宋体" w:cs="宋体"/>
          <w:color w:val="auto"/>
          <w:sz w:val="22"/>
          <w:szCs w:val="22"/>
          <w:highlight w:val="none"/>
        </w:rPr>
        <w:br w:type="page"/>
      </w:r>
      <w:bookmarkStart w:id="181" w:name="_Toc990676817"/>
      <w:bookmarkStart w:id="182" w:name="_Toc9873"/>
      <w:r>
        <w:rPr>
          <w:rFonts w:hint="eastAsia" w:ascii="宋体" w:hAnsi="宋体" w:eastAsia="宋体" w:cs="宋体"/>
          <w:b/>
          <w:color w:val="auto"/>
          <w:sz w:val="24"/>
          <w:szCs w:val="18"/>
          <w:highlight w:val="none"/>
          <w:lang w:val="en-US" w:eastAsia="zh-CN"/>
        </w:rPr>
        <w:t>（三）</w:t>
      </w:r>
      <w:r>
        <w:rPr>
          <w:rFonts w:hint="eastAsia" w:ascii="宋体" w:hAnsi="宋体" w:eastAsia="宋体" w:cs="宋体"/>
          <w:b/>
          <w:color w:val="auto"/>
          <w:sz w:val="22"/>
          <w:szCs w:val="22"/>
          <w:highlight w:val="none"/>
          <w:lang w:val="en-US" w:eastAsia="zh-CN"/>
        </w:rPr>
        <w:t>报价明细表</w:t>
      </w:r>
      <w:bookmarkEnd w:id="181"/>
      <w:bookmarkEnd w:id="182"/>
    </w:p>
    <w:p w14:paraId="72AED840">
      <w:pPr>
        <w:spacing w:line="360" w:lineRule="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项目名称：</w:t>
      </w:r>
      <w:r>
        <w:rPr>
          <w:rFonts w:hint="eastAsia" w:ascii="宋体" w:hAnsi="宋体" w:eastAsia="宋体" w:cs="宋体"/>
          <w:color w:val="auto"/>
          <w:sz w:val="22"/>
          <w:szCs w:val="22"/>
          <w:highlight w:val="none"/>
          <w:lang w:eastAsia="zh-CN"/>
        </w:rPr>
        <w:t>从莞高速公路（含清溪支线）路面罩面工程采购高粘高弹专用沥青材料</w:t>
      </w:r>
    </w:p>
    <w:tbl>
      <w:tblPr>
        <w:tblStyle w:val="10"/>
        <w:tblW w:w="10110" w:type="dxa"/>
        <w:tblInd w:w="91" w:type="dxa"/>
        <w:tblLayout w:type="fixed"/>
        <w:tblCellMar>
          <w:top w:w="0" w:type="dxa"/>
          <w:left w:w="108" w:type="dxa"/>
          <w:bottom w:w="0" w:type="dxa"/>
          <w:right w:w="108" w:type="dxa"/>
        </w:tblCellMar>
      </w:tblPr>
      <w:tblGrid>
        <w:gridCol w:w="417"/>
        <w:gridCol w:w="1605"/>
        <w:gridCol w:w="1909"/>
        <w:gridCol w:w="799"/>
        <w:gridCol w:w="1025"/>
        <w:gridCol w:w="1013"/>
        <w:gridCol w:w="1001"/>
        <w:gridCol w:w="1170"/>
        <w:gridCol w:w="1171"/>
      </w:tblGrid>
      <w:tr w14:paraId="669BBB48">
        <w:tblPrEx>
          <w:tblCellMar>
            <w:top w:w="0" w:type="dxa"/>
            <w:left w:w="108" w:type="dxa"/>
            <w:bottom w:w="0" w:type="dxa"/>
            <w:right w:w="108" w:type="dxa"/>
          </w:tblCellMar>
        </w:tblPrEx>
        <w:trPr>
          <w:trHeight w:val="567" w:hRule="atLeast"/>
        </w:trPr>
        <w:tc>
          <w:tcPr>
            <w:tcW w:w="417" w:type="dxa"/>
            <w:tcBorders>
              <w:top w:val="single" w:color="000000" w:sz="8" w:space="0"/>
              <w:left w:val="single" w:color="000000" w:sz="8" w:space="0"/>
              <w:bottom w:val="single" w:color="auto" w:sz="4" w:space="0"/>
              <w:right w:val="single" w:color="000000" w:sz="4" w:space="0"/>
            </w:tcBorders>
            <w:noWrap w:val="0"/>
            <w:vAlign w:val="center"/>
          </w:tcPr>
          <w:p w14:paraId="6A05419E">
            <w:pPr>
              <w:widowControl/>
              <w:jc w:val="center"/>
              <w:textAlignment w:val="center"/>
              <w:rPr>
                <w:rFonts w:hint="eastAsia"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序号</w:t>
            </w:r>
          </w:p>
        </w:tc>
        <w:tc>
          <w:tcPr>
            <w:tcW w:w="1605" w:type="dxa"/>
            <w:tcBorders>
              <w:top w:val="single" w:color="000000" w:sz="8" w:space="0"/>
              <w:left w:val="single" w:color="000000" w:sz="4" w:space="0"/>
              <w:bottom w:val="single" w:color="auto" w:sz="4" w:space="0"/>
              <w:right w:val="single" w:color="000000" w:sz="4" w:space="0"/>
            </w:tcBorders>
            <w:noWrap w:val="0"/>
            <w:vAlign w:val="center"/>
          </w:tcPr>
          <w:p w14:paraId="376751D2">
            <w:pPr>
              <w:widowControl/>
              <w:jc w:val="center"/>
              <w:textAlignment w:val="center"/>
              <w:rPr>
                <w:rFonts w:hint="eastAsia"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lang w:val="en-US" w:eastAsia="zh-CN"/>
              </w:rPr>
              <w:t>子目</w:t>
            </w:r>
            <w:r>
              <w:rPr>
                <w:rFonts w:hint="eastAsia" w:ascii="宋体" w:hAnsi="宋体" w:eastAsia="宋体" w:cs="宋体"/>
                <w:color w:val="000000"/>
                <w:kern w:val="0"/>
                <w:sz w:val="22"/>
                <w:szCs w:val="22"/>
                <w:highlight w:val="none"/>
              </w:rPr>
              <w:t>名称</w:t>
            </w:r>
          </w:p>
        </w:tc>
        <w:tc>
          <w:tcPr>
            <w:tcW w:w="1909" w:type="dxa"/>
            <w:tcBorders>
              <w:top w:val="single" w:color="000000" w:sz="8" w:space="0"/>
              <w:left w:val="single" w:color="000000" w:sz="4" w:space="0"/>
              <w:bottom w:val="single" w:color="auto" w:sz="4" w:space="0"/>
              <w:right w:val="single" w:color="000000" w:sz="4" w:space="0"/>
            </w:tcBorders>
            <w:noWrap w:val="0"/>
            <w:vAlign w:val="center"/>
          </w:tcPr>
          <w:p w14:paraId="4D6D7630">
            <w:pPr>
              <w:widowControl/>
              <w:jc w:val="center"/>
              <w:textAlignment w:val="center"/>
              <w:rPr>
                <w:rFonts w:hint="eastAsia" w:ascii="宋体" w:hAnsi="宋体" w:eastAsia="宋体" w:cs="宋体"/>
                <w:color w:val="000000"/>
                <w:kern w:val="0"/>
                <w:sz w:val="22"/>
                <w:szCs w:val="22"/>
                <w:highlight w:val="none"/>
                <w:lang w:val="en-US" w:eastAsia="zh-CN"/>
              </w:rPr>
            </w:pPr>
            <w:r>
              <w:rPr>
                <w:rFonts w:hint="eastAsia" w:ascii="宋体" w:hAnsi="宋体" w:eastAsia="宋体" w:cs="宋体"/>
                <w:color w:val="000000"/>
                <w:kern w:val="0"/>
                <w:sz w:val="22"/>
                <w:szCs w:val="22"/>
                <w:highlight w:val="none"/>
                <w:lang w:val="en-US" w:eastAsia="zh-CN"/>
              </w:rPr>
              <w:t>项目特征</w:t>
            </w:r>
          </w:p>
        </w:tc>
        <w:tc>
          <w:tcPr>
            <w:tcW w:w="799" w:type="dxa"/>
            <w:tcBorders>
              <w:top w:val="single" w:color="000000" w:sz="8" w:space="0"/>
              <w:left w:val="single" w:color="000000" w:sz="4" w:space="0"/>
              <w:bottom w:val="single" w:color="auto" w:sz="4" w:space="0"/>
              <w:right w:val="single" w:color="000000" w:sz="4" w:space="0"/>
            </w:tcBorders>
            <w:noWrap w:val="0"/>
            <w:vAlign w:val="center"/>
          </w:tcPr>
          <w:p w14:paraId="7F7149D1">
            <w:pPr>
              <w:widowControl/>
              <w:jc w:val="center"/>
              <w:textAlignment w:val="center"/>
              <w:rPr>
                <w:rFonts w:hint="eastAsia" w:ascii="宋体" w:hAnsi="宋体" w:eastAsia="宋体" w:cs="宋体"/>
                <w:color w:val="000000"/>
                <w:sz w:val="22"/>
                <w:szCs w:val="22"/>
                <w:highlight w:val="none"/>
                <w:lang w:eastAsia="zh-CN"/>
              </w:rPr>
            </w:pPr>
            <w:r>
              <w:rPr>
                <w:rFonts w:hint="eastAsia" w:ascii="宋体" w:hAnsi="宋体" w:eastAsia="宋体" w:cs="宋体"/>
                <w:color w:val="000000"/>
                <w:kern w:val="0"/>
                <w:sz w:val="22"/>
                <w:szCs w:val="22"/>
                <w:highlight w:val="none"/>
                <w:lang w:val="en-US" w:eastAsia="zh-CN"/>
              </w:rPr>
              <w:t>计量单位</w:t>
            </w:r>
          </w:p>
        </w:tc>
        <w:tc>
          <w:tcPr>
            <w:tcW w:w="1025" w:type="dxa"/>
            <w:tcBorders>
              <w:top w:val="single" w:color="000000" w:sz="8" w:space="0"/>
              <w:left w:val="single" w:color="000000" w:sz="4" w:space="0"/>
              <w:bottom w:val="single" w:color="auto" w:sz="4" w:space="0"/>
              <w:right w:val="single" w:color="000000" w:sz="4" w:space="0"/>
            </w:tcBorders>
            <w:noWrap w:val="0"/>
            <w:vAlign w:val="center"/>
          </w:tcPr>
          <w:p w14:paraId="7BBDA8C2">
            <w:pPr>
              <w:widowControl/>
              <w:jc w:val="center"/>
              <w:textAlignment w:val="center"/>
              <w:rPr>
                <w:rFonts w:hint="eastAsia" w:ascii="宋体" w:hAnsi="宋体" w:eastAsia="宋体" w:cs="宋体"/>
                <w:color w:val="000000"/>
                <w:sz w:val="22"/>
                <w:szCs w:val="22"/>
                <w:highlight w:val="none"/>
                <w:lang w:eastAsia="zh-CN"/>
              </w:rPr>
            </w:pPr>
            <w:r>
              <w:rPr>
                <w:rFonts w:hint="eastAsia" w:ascii="宋体" w:hAnsi="宋体" w:eastAsia="宋体" w:cs="宋体"/>
                <w:color w:val="000000"/>
                <w:kern w:val="0"/>
                <w:sz w:val="22"/>
                <w:szCs w:val="22"/>
                <w:highlight w:val="none"/>
                <w:lang w:val="en-US" w:eastAsia="zh-CN"/>
              </w:rPr>
              <w:t>工程量</w:t>
            </w:r>
          </w:p>
        </w:tc>
        <w:tc>
          <w:tcPr>
            <w:tcW w:w="1013" w:type="dxa"/>
            <w:tcBorders>
              <w:top w:val="single" w:color="000000" w:sz="8" w:space="0"/>
              <w:left w:val="single" w:color="000000" w:sz="4" w:space="0"/>
              <w:bottom w:val="single" w:color="auto" w:sz="4" w:space="0"/>
              <w:right w:val="single" w:color="000000" w:sz="4" w:space="0"/>
            </w:tcBorders>
            <w:noWrap w:val="0"/>
            <w:vAlign w:val="center"/>
          </w:tcPr>
          <w:p w14:paraId="13CC7C72">
            <w:pPr>
              <w:widowControl/>
              <w:jc w:val="center"/>
              <w:textAlignment w:val="center"/>
              <w:rPr>
                <w:rFonts w:hint="eastAsia" w:ascii="宋体" w:hAnsi="宋体" w:eastAsia="宋体" w:cs="宋体"/>
                <w:b w:val="0"/>
                <w:bCs w:val="0"/>
                <w:color w:val="000000"/>
                <w:sz w:val="22"/>
                <w:szCs w:val="22"/>
                <w:highlight w:val="none"/>
              </w:rPr>
            </w:pPr>
            <w:r>
              <w:rPr>
                <w:rFonts w:hint="eastAsia" w:ascii="宋体" w:hAnsi="宋体" w:eastAsia="宋体" w:cs="宋体"/>
                <w:b w:val="0"/>
                <w:bCs w:val="0"/>
                <w:color w:val="000000"/>
                <w:kern w:val="0"/>
                <w:sz w:val="22"/>
                <w:szCs w:val="22"/>
                <w:highlight w:val="none"/>
              </w:rPr>
              <w:t>单价限价（元）</w:t>
            </w:r>
          </w:p>
        </w:tc>
        <w:tc>
          <w:tcPr>
            <w:tcW w:w="1001" w:type="dxa"/>
            <w:tcBorders>
              <w:top w:val="single" w:color="000000" w:sz="8" w:space="0"/>
              <w:left w:val="single" w:color="000000" w:sz="4" w:space="0"/>
              <w:bottom w:val="single" w:color="auto" w:sz="4" w:space="0"/>
              <w:right w:val="single" w:color="000000" w:sz="4" w:space="0"/>
            </w:tcBorders>
            <w:noWrap w:val="0"/>
            <w:vAlign w:val="center"/>
          </w:tcPr>
          <w:p w14:paraId="6B950D06">
            <w:pPr>
              <w:widowControl/>
              <w:jc w:val="center"/>
              <w:textAlignment w:val="center"/>
              <w:rPr>
                <w:rFonts w:hint="eastAsia" w:ascii="宋体" w:hAnsi="宋体" w:eastAsia="宋体" w:cs="宋体"/>
                <w:color w:val="000000"/>
                <w:sz w:val="22"/>
                <w:szCs w:val="22"/>
                <w:highlight w:val="none"/>
              </w:rPr>
            </w:pPr>
            <w:r>
              <w:rPr>
                <w:rFonts w:hint="eastAsia" w:ascii="宋体" w:hAnsi="宋体" w:eastAsia="宋体" w:cs="宋体"/>
                <w:b w:val="0"/>
                <w:bCs w:val="0"/>
                <w:color w:val="000000"/>
                <w:kern w:val="0"/>
                <w:sz w:val="22"/>
                <w:szCs w:val="22"/>
                <w:highlight w:val="none"/>
              </w:rPr>
              <w:t>单价报价（元）</w:t>
            </w:r>
          </w:p>
        </w:tc>
        <w:tc>
          <w:tcPr>
            <w:tcW w:w="1170" w:type="dxa"/>
            <w:tcBorders>
              <w:top w:val="single" w:color="000000" w:sz="8" w:space="0"/>
              <w:left w:val="single" w:color="000000" w:sz="4" w:space="0"/>
              <w:bottom w:val="single" w:color="auto" w:sz="4" w:space="0"/>
              <w:right w:val="single" w:color="000000" w:sz="8" w:space="0"/>
            </w:tcBorders>
            <w:noWrap w:val="0"/>
            <w:vAlign w:val="center"/>
          </w:tcPr>
          <w:p w14:paraId="198D1770">
            <w:pPr>
              <w:widowControl/>
              <w:jc w:val="center"/>
              <w:textAlignment w:val="center"/>
              <w:rPr>
                <w:rFonts w:hint="eastAsia" w:ascii="宋体" w:hAnsi="宋体" w:eastAsia="宋体" w:cs="宋体"/>
                <w:color w:val="000000"/>
                <w:kern w:val="0"/>
                <w:sz w:val="22"/>
                <w:szCs w:val="22"/>
                <w:highlight w:val="none"/>
              </w:rPr>
            </w:pPr>
            <w:r>
              <w:rPr>
                <w:rFonts w:hint="eastAsia" w:ascii="宋体" w:hAnsi="宋体" w:eastAsia="宋体" w:cs="宋体"/>
                <w:color w:val="000000"/>
                <w:kern w:val="0"/>
                <w:sz w:val="22"/>
                <w:szCs w:val="22"/>
                <w:highlight w:val="none"/>
                <w:lang w:val="en-US" w:eastAsia="zh-CN"/>
              </w:rPr>
              <w:t>合价（元）</w:t>
            </w:r>
          </w:p>
        </w:tc>
        <w:tc>
          <w:tcPr>
            <w:tcW w:w="1171" w:type="dxa"/>
            <w:tcBorders>
              <w:top w:val="single" w:color="000000" w:sz="8" w:space="0"/>
              <w:left w:val="single" w:color="000000" w:sz="4" w:space="0"/>
              <w:bottom w:val="single" w:color="auto" w:sz="4" w:space="0"/>
              <w:right w:val="single" w:color="000000" w:sz="8" w:space="0"/>
            </w:tcBorders>
            <w:noWrap w:val="0"/>
            <w:vAlign w:val="center"/>
          </w:tcPr>
          <w:p w14:paraId="02CA54A8">
            <w:pPr>
              <w:widowControl/>
              <w:jc w:val="center"/>
              <w:textAlignment w:val="center"/>
              <w:rPr>
                <w:rFonts w:hint="eastAsia"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备注</w:t>
            </w:r>
          </w:p>
        </w:tc>
      </w:tr>
      <w:tr w14:paraId="17FEF33D">
        <w:tblPrEx>
          <w:tblCellMar>
            <w:top w:w="0" w:type="dxa"/>
            <w:left w:w="108" w:type="dxa"/>
            <w:bottom w:w="0" w:type="dxa"/>
            <w:right w:w="108" w:type="dxa"/>
          </w:tblCellMar>
        </w:tblPrEx>
        <w:trPr>
          <w:trHeight w:val="567" w:hRule="atLeast"/>
        </w:trPr>
        <w:tc>
          <w:tcPr>
            <w:tcW w:w="4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4453C6">
            <w:pPr>
              <w:widowControl/>
              <w:jc w:val="center"/>
              <w:textAlignment w:val="center"/>
              <w:rPr>
                <w:rFonts w:hint="eastAsia"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1</w:t>
            </w:r>
          </w:p>
        </w:tc>
        <w:tc>
          <w:tcPr>
            <w:tcW w:w="160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14:paraId="070693C6">
            <w:pPr>
              <w:keepNext w:val="0"/>
              <w:keepLines w:val="0"/>
              <w:widowControl/>
              <w:suppressLineNumbers w:val="0"/>
              <w:jc w:val="center"/>
              <w:textAlignment w:val="center"/>
              <w:rPr>
                <w:rFonts w:hint="eastAsia" w:ascii="宋体" w:hAnsi="宋体" w:eastAsia="宋体" w:cs="宋体"/>
                <w:color w:val="000000"/>
                <w:sz w:val="21"/>
                <w:szCs w:val="21"/>
                <w:highlight w:val="none"/>
              </w:rPr>
            </w:pPr>
            <w:r>
              <w:rPr>
                <w:rFonts w:hint="eastAsia" w:ascii="宋体" w:hAnsi="宋体" w:eastAsia="宋体" w:cs="宋体"/>
                <w:i w:val="0"/>
                <w:iCs w:val="0"/>
                <w:color w:val="000000"/>
                <w:kern w:val="0"/>
                <w:sz w:val="22"/>
                <w:szCs w:val="22"/>
                <w:u w:val="none"/>
                <w:lang w:val="en-US" w:eastAsia="zh-CN" w:bidi="ar"/>
              </w:rPr>
              <w:t>PG94型高粘高弹改性沥青</w:t>
            </w:r>
          </w:p>
        </w:tc>
        <w:tc>
          <w:tcPr>
            <w:tcW w:w="190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14:paraId="3512E8CA">
            <w:pPr>
              <w:keepNext w:val="0"/>
              <w:keepLines w:val="0"/>
              <w:widowControl/>
              <w:suppressLineNumbers w:val="0"/>
              <w:jc w:val="center"/>
              <w:textAlignment w:val="center"/>
              <w:rPr>
                <w:rFonts w:hint="eastAsia" w:ascii="宋体" w:hAnsi="宋体" w:eastAsia="宋体" w:cs="宋体"/>
                <w:color w:val="000000"/>
                <w:sz w:val="22"/>
                <w:szCs w:val="22"/>
                <w:highlight w:val="none"/>
                <w:lang w:val="en-US" w:eastAsia="zh-CN"/>
              </w:rPr>
            </w:pPr>
            <w:r>
              <w:rPr>
                <w:rFonts w:hint="eastAsia" w:ascii="宋体" w:hAnsi="宋体" w:eastAsia="宋体" w:cs="宋体"/>
                <w:i w:val="0"/>
                <w:iCs w:val="0"/>
                <w:color w:val="000000"/>
                <w:kern w:val="0"/>
                <w:sz w:val="22"/>
                <w:szCs w:val="22"/>
                <w:u w:val="none"/>
                <w:lang w:val="en-US" w:eastAsia="zh-CN" w:bidi="ar"/>
              </w:rPr>
              <w:t>符合设计图纸以及施工规范要求</w:t>
            </w:r>
          </w:p>
        </w:tc>
        <w:tc>
          <w:tcPr>
            <w:tcW w:w="79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14:paraId="705580FC">
            <w:pPr>
              <w:keepNext w:val="0"/>
              <w:keepLines w:val="0"/>
              <w:widowControl/>
              <w:suppressLineNumbers w:val="0"/>
              <w:jc w:val="center"/>
              <w:textAlignment w:val="center"/>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t</w:t>
            </w:r>
          </w:p>
        </w:tc>
        <w:tc>
          <w:tcPr>
            <w:tcW w:w="102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14:paraId="34172FAF">
            <w:pPr>
              <w:keepNext w:val="0"/>
              <w:keepLines w:val="0"/>
              <w:widowControl/>
              <w:suppressLineNumbers w:val="0"/>
              <w:jc w:val="center"/>
              <w:textAlignment w:val="center"/>
              <w:rPr>
                <w:rFonts w:hint="default" w:ascii="宋体" w:hAnsi="宋体" w:eastAsia="宋体" w:cs="宋体"/>
                <w:color w:val="000000"/>
                <w:sz w:val="22"/>
                <w:szCs w:val="22"/>
                <w:highlight w:val="none"/>
                <w:lang w:val="en-US" w:eastAsia="zh-CN"/>
              </w:rPr>
            </w:pPr>
            <w:r>
              <w:rPr>
                <w:rFonts w:hint="eastAsia" w:ascii="宋体" w:hAnsi="宋体" w:eastAsia="宋体" w:cs="宋体"/>
                <w:i w:val="0"/>
                <w:iCs w:val="0"/>
                <w:color w:val="000000"/>
                <w:kern w:val="0"/>
                <w:sz w:val="22"/>
                <w:szCs w:val="22"/>
                <w:u w:val="none"/>
                <w:lang w:val="en-US" w:eastAsia="zh-CN" w:bidi="ar"/>
              </w:rPr>
              <w:t>2078.53</w:t>
            </w:r>
          </w:p>
        </w:tc>
        <w:tc>
          <w:tcPr>
            <w:tcW w:w="1013" w:type="dxa"/>
            <w:tcBorders>
              <w:top w:val="single" w:color="auto" w:sz="4" w:space="0"/>
              <w:left w:val="single" w:color="auto" w:sz="4" w:space="0"/>
              <w:bottom w:val="single" w:color="auto" w:sz="4" w:space="0"/>
              <w:right w:val="single" w:color="auto" w:sz="4" w:space="0"/>
            </w:tcBorders>
            <w:noWrap w:val="0"/>
            <w:vAlign w:val="center"/>
          </w:tcPr>
          <w:p w14:paraId="0B5EFE57">
            <w:pPr>
              <w:keepNext w:val="0"/>
              <w:keepLines w:val="0"/>
              <w:widowControl/>
              <w:suppressLineNumbers w:val="0"/>
              <w:jc w:val="center"/>
              <w:textAlignment w:val="center"/>
              <w:rPr>
                <w:rFonts w:hint="eastAsia" w:ascii="宋体" w:hAnsi="宋体" w:eastAsia="宋体" w:cs="宋体"/>
                <w:b/>
                <w:bCs/>
                <w:color w:val="000000"/>
                <w:sz w:val="22"/>
                <w:szCs w:val="22"/>
                <w:highlight w:val="none"/>
              </w:rPr>
            </w:pPr>
            <w:r>
              <w:rPr>
                <w:rFonts w:hint="eastAsia" w:ascii="宋体" w:hAnsi="宋体" w:eastAsia="宋体" w:cs="宋体"/>
                <w:b w:val="0"/>
                <w:bCs w:val="0"/>
                <w:color w:val="000000"/>
                <w:sz w:val="22"/>
                <w:szCs w:val="22"/>
                <w:highlight w:val="none"/>
                <w:lang w:val="en-US" w:eastAsia="zh-CN"/>
              </w:rPr>
              <w:t>9700</w:t>
            </w:r>
          </w:p>
        </w:tc>
        <w:tc>
          <w:tcPr>
            <w:tcW w:w="1001" w:type="dxa"/>
            <w:tcBorders>
              <w:top w:val="single" w:color="auto" w:sz="4" w:space="0"/>
              <w:left w:val="single" w:color="auto" w:sz="4" w:space="0"/>
              <w:bottom w:val="single" w:color="auto" w:sz="4" w:space="0"/>
              <w:right w:val="single" w:color="auto" w:sz="4" w:space="0"/>
            </w:tcBorders>
            <w:noWrap w:val="0"/>
            <w:vAlign w:val="center"/>
          </w:tcPr>
          <w:p w14:paraId="3CBEDF7F">
            <w:pPr>
              <w:keepNext w:val="0"/>
              <w:keepLines w:val="0"/>
              <w:widowControl/>
              <w:suppressLineNumbers w:val="0"/>
              <w:jc w:val="center"/>
              <w:textAlignment w:val="center"/>
              <w:rPr>
                <w:rFonts w:hint="eastAsia" w:ascii="宋体" w:hAnsi="宋体" w:eastAsia="宋体" w:cs="宋体"/>
                <w:color w:val="000000"/>
                <w:sz w:val="22"/>
                <w:szCs w:val="22"/>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5B41C15C">
            <w:pPr>
              <w:keepNext w:val="0"/>
              <w:keepLines w:val="0"/>
              <w:widowControl/>
              <w:suppressLineNumbers w:val="0"/>
              <w:jc w:val="center"/>
              <w:textAlignment w:val="center"/>
              <w:rPr>
                <w:rFonts w:hint="eastAsia" w:ascii="宋体" w:hAnsi="宋体" w:eastAsia="宋体" w:cs="宋体"/>
                <w:color w:val="000000"/>
                <w:sz w:val="22"/>
                <w:szCs w:val="22"/>
                <w:highlight w:val="none"/>
              </w:rPr>
            </w:pPr>
          </w:p>
        </w:tc>
        <w:tc>
          <w:tcPr>
            <w:tcW w:w="1171" w:type="dxa"/>
            <w:tcBorders>
              <w:top w:val="single" w:color="auto" w:sz="4" w:space="0"/>
              <w:left w:val="single" w:color="auto" w:sz="4" w:space="0"/>
              <w:bottom w:val="single" w:color="auto" w:sz="4" w:space="0"/>
              <w:right w:val="single" w:color="auto" w:sz="4" w:space="0"/>
            </w:tcBorders>
            <w:noWrap w:val="0"/>
            <w:vAlign w:val="center"/>
          </w:tcPr>
          <w:p w14:paraId="1273676F">
            <w:pPr>
              <w:keepNext w:val="0"/>
              <w:keepLines w:val="0"/>
              <w:widowControl/>
              <w:suppressLineNumbers w:val="0"/>
              <w:jc w:val="center"/>
              <w:textAlignment w:val="center"/>
              <w:rPr>
                <w:rFonts w:hint="eastAsia" w:ascii="宋体" w:hAnsi="宋体" w:eastAsia="宋体" w:cs="宋体"/>
                <w:color w:val="000000"/>
                <w:sz w:val="22"/>
                <w:szCs w:val="22"/>
                <w:highlight w:val="none"/>
              </w:rPr>
            </w:pPr>
          </w:p>
        </w:tc>
      </w:tr>
      <w:tr w14:paraId="72AD6690">
        <w:tblPrEx>
          <w:tblCellMar>
            <w:top w:w="0" w:type="dxa"/>
            <w:left w:w="108" w:type="dxa"/>
            <w:bottom w:w="0" w:type="dxa"/>
            <w:right w:w="108" w:type="dxa"/>
          </w:tblCellMar>
        </w:tblPrEx>
        <w:trPr>
          <w:trHeight w:val="567" w:hRule="atLeast"/>
        </w:trPr>
        <w:tc>
          <w:tcPr>
            <w:tcW w:w="4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712EF5">
            <w:pPr>
              <w:widowControl/>
              <w:jc w:val="center"/>
              <w:textAlignment w:val="center"/>
              <w:rPr>
                <w:rFonts w:hint="eastAsia" w:ascii="宋体" w:hAnsi="宋体" w:eastAsia="宋体" w:cs="宋体"/>
                <w:color w:val="000000"/>
                <w:sz w:val="22"/>
                <w:szCs w:val="22"/>
                <w:highlight w:val="none"/>
              </w:rPr>
            </w:pPr>
            <w:r>
              <w:rPr>
                <w:rFonts w:hint="eastAsia" w:ascii="宋体" w:hAnsi="宋体" w:eastAsia="宋体" w:cs="宋体"/>
                <w:color w:val="000000"/>
                <w:kern w:val="0"/>
                <w:sz w:val="22"/>
                <w:szCs w:val="22"/>
                <w:highlight w:val="none"/>
              </w:rPr>
              <w:t>2</w:t>
            </w:r>
          </w:p>
        </w:tc>
        <w:tc>
          <w:tcPr>
            <w:tcW w:w="160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14:paraId="3648B0BD">
            <w:pPr>
              <w:keepNext w:val="0"/>
              <w:keepLines w:val="0"/>
              <w:widowControl/>
              <w:suppressLineNumbers w:val="0"/>
              <w:jc w:val="center"/>
              <w:textAlignment w:val="center"/>
              <w:rPr>
                <w:rFonts w:hint="eastAsia" w:ascii="宋体" w:hAnsi="宋体" w:eastAsia="宋体" w:cs="宋体"/>
                <w:color w:val="000000"/>
                <w:sz w:val="21"/>
                <w:szCs w:val="21"/>
                <w:highlight w:val="none"/>
              </w:rPr>
            </w:pPr>
            <w:r>
              <w:rPr>
                <w:rFonts w:hint="eastAsia" w:ascii="宋体" w:hAnsi="宋体" w:eastAsia="宋体" w:cs="宋体"/>
                <w:i w:val="0"/>
                <w:iCs w:val="0"/>
                <w:color w:val="000000"/>
                <w:kern w:val="0"/>
                <w:sz w:val="22"/>
                <w:szCs w:val="22"/>
                <w:u w:val="none"/>
                <w:lang w:val="en-US" w:eastAsia="zh-CN" w:bidi="ar"/>
              </w:rPr>
              <w:t>PG82型高粘改性乳化沥青</w:t>
            </w:r>
          </w:p>
        </w:tc>
        <w:tc>
          <w:tcPr>
            <w:tcW w:w="190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14:paraId="265BE271">
            <w:pPr>
              <w:keepNext w:val="0"/>
              <w:keepLines w:val="0"/>
              <w:widowControl/>
              <w:suppressLineNumbers w:val="0"/>
              <w:jc w:val="center"/>
              <w:textAlignment w:val="center"/>
              <w:rPr>
                <w:rFonts w:hint="eastAsia" w:ascii="宋体" w:hAnsi="宋体" w:eastAsia="宋体" w:cs="宋体"/>
                <w:color w:val="000000"/>
                <w:sz w:val="22"/>
                <w:szCs w:val="22"/>
                <w:highlight w:val="none"/>
                <w:lang w:val="en-US" w:eastAsia="zh-CN"/>
              </w:rPr>
            </w:pPr>
            <w:r>
              <w:rPr>
                <w:rFonts w:hint="eastAsia" w:ascii="宋体" w:hAnsi="宋体" w:eastAsia="宋体" w:cs="宋体"/>
                <w:i w:val="0"/>
                <w:iCs w:val="0"/>
                <w:color w:val="000000"/>
                <w:kern w:val="0"/>
                <w:sz w:val="22"/>
                <w:szCs w:val="22"/>
                <w:u w:val="none"/>
                <w:lang w:val="en-US" w:eastAsia="zh-CN" w:bidi="ar"/>
              </w:rPr>
              <w:t>符合设计图纸以及施工规范要求</w:t>
            </w:r>
          </w:p>
        </w:tc>
        <w:tc>
          <w:tcPr>
            <w:tcW w:w="799"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14:paraId="14EF1E6B">
            <w:pPr>
              <w:keepNext w:val="0"/>
              <w:keepLines w:val="0"/>
              <w:widowControl/>
              <w:suppressLineNumbers w:val="0"/>
              <w:jc w:val="center"/>
              <w:textAlignment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val="en-US" w:eastAsia="zh-CN"/>
              </w:rPr>
              <w:t>t</w:t>
            </w:r>
          </w:p>
        </w:tc>
        <w:tc>
          <w:tcPr>
            <w:tcW w:w="1025" w:type="dxa"/>
            <w:tcBorders>
              <w:top w:val="single" w:color="auto" w:sz="4" w:space="0"/>
              <w:left w:val="single" w:color="auto" w:sz="4" w:space="0"/>
              <w:bottom w:val="single" w:color="auto" w:sz="4" w:space="0"/>
              <w:right w:val="single" w:color="auto" w:sz="4" w:space="0"/>
            </w:tcBorders>
            <w:shd w:val="clear" w:color="FFFFFF" w:fill="FFFFFF"/>
            <w:noWrap w:val="0"/>
            <w:vAlign w:val="center"/>
          </w:tcPr>
          <w:p w14:paraId="44B5DC9B">
            <w:pPr>
              <w:keepNext w:val="0"/>
              <w:keepLines w:val="0"/>
              <w:widowControl/>
              <w:suppressLineNumbers w:val="0"/>
              <w:jc w:val="center"/>
              <w:textAlignment w:val="center"/>
              <w:rPr>
                <w:rFonts w:hint="default" w:ascii="宋体" w:hAnsi="宋体" w:eastAsia="宋体" w:cs="宋体"/>
                <w:color w:val="000000"/>
                <w:sz w:val="22"/>
                <w:szCs w:val="22"/>
                <w:highlight w:val="none"/>
                <w:lang w:val="en-US" w:eastAsia="zh-CN"/>
              </w:rPr>
            </w:pPr>
            <w:r>
              <w:rPr>
                <w:rFonts w:hint="eastAsia" w:ascii="宋体" w:hAnsi="宋体" w:eastAsia="宋体" w:cs="宋体"/>
                <w:i w:val="0"/>
                <w:iCs w:val="0"/>
                <w:color w:val="000000"/>
                <w:kern w:val="0"/>
                <w:sz w:val="22"/>
                <w:szCs w:val="22"/>
                <w:u w:val="none"/>
                <w:lang w:val="en-US" w:eastAsia="zh-CN" w:bidi="ar"/>
              </w:rPr>
              <w:t>811.46</w:t>
            </w:r>
          </w:p>
        </w:tc>
        <w:tc>
          <w:tcPr>
            <w:tcW w:w="1013" w:type="dxa"/>
            <w:tcBorders>
              <w:top w:val="single" w:color="auto" w:sz="4" w:space="0"/>
              <w:left w:val="single" w:color="auto" w:sz="4" w:space="0"/>
              <w:bottom w:val="single" w:color="auto" w:sz="4" w:space="0"/>
              <w:right w:val="single" w:color="auto" w:sz="4" w:space="0"/>
            </w:tcBorders>
            <w:noWrap w:val="0"/>
            <w:vAlign w:val="center"/>
          </w:tcPr>
          <w:p w14:paraId="3A1A31A3">
            <w:pPr>
              <w:keepNext w:val="0"/>
              <w:keepLines w:val="0"/>
              <w:widowControl/>
              <w:suppressLineNumbers w:val="0"/>
              <w:jc w:val="center"/>
              <w:textAlignment w:val="center"/>
              <w:rPr>
                <w:rFonts w:hint="eastAsia" w:ascii="宋体" w:hAnsi="宋体" w:eastAsia="宋体" w:cs="宋体"/>
                <w:b/>
                <w:bCs/>
                <w:color w:val="000000"/>
                <w:sz w:val="22"/>
                <w:szCs w:val="22"/>
                <w:highlight w:val="none"/>
              </w:rPr>
            </w:pPr>
            <w:r>
              <w:rPr>
                <w:rFonts w:hint="eastAsia" w:ascii="宋体" w:hAnsi="宋体" w:eastAsia="宋体" w:cs="宋体"/>
                <w:b w:val="0"/>
                <w:bCs w:val="0"/>
                <w:color w:val="000000"/>
                <w:sz w:val="22"/>
                <w:szCs w:val="22"/>
                <w:highlight w:val="none"/>
                <w:lang w:val="en-US" w:eastAsia="zh-CN"/>
              </w:rPr>
              <w:t>8992</w:t>
            </w:r>
          </w:p>
        </w:tc>
        <w:tc>
          <w:tcPr>
            <w:tcW w:w="1001" w:type="dxa"/>
            <w:tcBorders>
              <w:top w:val="single" w:color="auto" w:sz="4" w:space="0"/>
              <w:left w:val="single" w:color="auto" w:sz="4" w:space="0"/>
              <w:bottom w:val="single" w:color="auto" w:sz="4" w:space="0"/>
              <w:right w:val="single" w:color="auto" w:sz="4" w:space="0"/>
            </w:tcBorders>
            <w:noWrap w:val="0"/>
            <w:vAlign w:val="center"/>
          </w:tcPr>
          <w:p w14:paraId="2A2043D9">
            <w:pPr>
              <w:keepNext w:val="0"/>
              <w:keepLines w:val="0"/>
              <w:widowControl/>
              <w:suppressLineNumbers w:val="0"/>
              <w:jc w:val="center"/>
              <w:textAlignment w:val="center"/>
              <w:rPr>
                <w:rFonts w:hint="eastAsia" w:ascii="宋体" w:hAnsi="宋体" w:eastAsia="宋体" w:cs="宋体"/>
                <w:color w:val="000000"/>
                <w:sz w:val="22"/>
                <w:szCs w:val="22"/>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14:paraId="0B17CF32">
            <w:pPr>
              <w:keepNext w:val="0"/>
              <w:keepLines w:val="0"/>
              <w:widowControl/>
              <w:suppressLineNumbers w:val="0"/>
              <w:jc w:val="center"/>
              <w:textAlignment w:val="center"/>
              <w:rPr>
                <w:rFonts w:hint="eastAsia" w:ascii="宋体" w:hAnsi="宋体" w:eastAsia="宋体" w:cs="宋体"/>
                <w:color w:val="000000"/>
                <w:sz w:val="22"/>
                <w:szCs w:val="22"/>
                <w:highlight w:val="none"/>
              </w:rPr>
            </w:pPr>
          </w:p>
        </w:tc>
        <w:tc>
          <w:tcPr>
            <w:tcW w:w="1171" w:type="dxa"/>
            <w:tcBorders>
              <w:top w:val="single" w:color="auto" w:sz="4" w:space="0"/>
              <w:left w:val="single" w:color="auto" w:sz="4" w:space="0"/>
              <w:bottom w:val="single" w:color="auto" w:sz="4" w:space="0"/>
              <w:right w:val="single" w:color="auto" w:sz="4" w:space="0"/>
            </w:tcBorders>
            <w:noWrap w:val="0"/>
            <w:vAlign w:val="center"/>
          </w:tcPr>
          <w:p w14:paraId="7532AD78">
            <w:pPr>
              <w:keepNext w:val="0"/>
              <w:keepLines w:val="0"/>
              <w:widowControl/>
              <w:suppressLineNumbers w:val="0"/>
              <w:jc w:val="center"/>
              <w:textAlignment w:val="center"/>
              <w:rPr>
                <w:rFonts w:hint="eastAsia" w:ascii="宋体" w:hAnsi="宋体" w:eastAsia="宋体" w:cs="宋体"/>
                <w:color w:val="000000"/>
                <w:sz w:val="22"/>
                <w:szCs w:val="22"/>
                <w:highlight w:val="none"/>
              </w:rPr>
            </w:pPr>
          </w:p>
        </w:tc>
      </w:tr>
      <w:tr w14:paraId="2A8268EA">
        <w:tblPrEx>
          <w:tblCellMar>
            <w:top w:w="0" w:type="dxa"/>
            <w:left w:w="108" w:type="dxa"/>
            <w:bottom w:w="0" w:type="dxa"/>
            <w:right w:w="108" w:type="dxa"/>
          </w:tblCellMar>
        </w:tblPrEx>
        <w:trPr>
          <w:trHeight w:val="567" w:hRule="atLeast"/>
        </w:trPr>
        <w:tc>
          <w:tcPr>
            <w:tcW w:w="5755" w:type="dxa"/>
            <w:gridSpan w:val="5"/>
            <w:tcBorders>
              <w:top w:val="single" w:color="auto" w:sz="4" w:space="0"/>
              <w:left w:val="single" w:color="auto" w:sz="4" w:space="0"/>
              <w:bottom w:val="single" w:color="auto" w:sz="4" w:space="0"/>
              <w:right w:val="single" w:color="auto" w:sz="4" w:space="0"/>
            </w:tcBorders>
            <w:noWrap w:val="0"/>
            <w:vAlign w:val="center"/>
          </w:tcPr>
          <w:p w14:paraId="107812E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合计（含税)（元）</w:t>
            </w:r>
          </w:p>
        </w:tc>
        <w:tc>
          <w:tcPr>
            <w:tcW w:w="4355" w:type="dxa"/>
            <w:gridSpan w:val="4"/>
            <w:tcBorders>
              <w:top w:val="single" w:color="auto" w:sz="4" w:space="0"/>
              <w:left w:val="single" w:color="auto" w:sz="4" w:space="0"/>
              <w:bottom w:val="single" w:color="auto" w:sz="4" w:space="0"/>
              <w:right w:val="single" w:color="auto" w:sz="4" w:space="0"/>
            </w:tcBorders>
            <w:noWrap w:val="0"/>
            <w:vAlign w:val="center"/>
          </w:tcPr>
          <w:p w14:paraId="291BD825">
            <w:pPr>
              <w:keepNext w:val="0"/>
              <w:keepLines w:val="0"/>
              <w:widowControl/>
              <w:suppressLineNumbers w:val="0"/>
              <w:jc w:val="left"/>
              <w:textAlignment w:val="center"/>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lang w:val="en-US" w:eastAsia="zh-CN"/>
              </w:rPr>
              <w:t>小写：</w:t>
            </w:r>
          </w:p>
        </w:tc>
      </w:tr>
    </w:tbl>
    <w:p w14:paraId="09E5D3E0">
      <w:pPr>
        <w:spacing w:line="3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注：</w:t>
      </w:r>
    </w:p>
    <w:p w14:paraId="75789127">
      <w:pPr>
        <w:numPr>
          <w:ilvl w:val="0"/>
          <w:numId w:val="0"/>
        </w:numPr>
        <w:spacing w:line="360" w:lineRule="exact"/>
        <w:rPr>
          <w:rFonts w:hint="eastAsia" w:ascii="宋体" w:hAnsi="宋体" w:eastAsia="宋体" w:cs="宋体"/>
          <w:b/>
          <w:bCs/>
          <w:color w:val="auto"/>
          <w:sz w:val="22"/>
          <w:szCs w:val="22"/>
          <w:highlight w:val="none"/>
          <w:lang w:val="en-US" w:eastAsia="zh-CN"/>
        </w:rPr>
      </w:pPr>
      <w:r>
        <w:rPr>
          <w:rFonts w:hint="eastAsia" w:ascii="宋体" w:hAnsi="宋体" w:eastAsia="宋体" w:cs="宋体"/>
          <w:b w:val="0"/>
          <w:bCs w:val="0"/>
          <w:color w:val="auto"/>
          <w:kern w:val="2"/>
          <w:sz w:val="22"/>
          <w:szCs w:val="22"/>
          <w:lang w:val="en-US" w:eastAsia="zh-CN" w:bidi="ar-SA"/>
        </w:rPr>
        <w:t>1.</w:t>
      </w:r>
      <w:r>
        <w:rPr>
          <w:rFonts w:hint="eastAsia" w:ascii="宋体" w:hAnsi="宋体" w:eastAsia="宋体" w:cs="宋体"/>
          <w:sz w:val="22"/>
          <w:szCs w:val="22"/>
          <w:highlight w:val="none"/>
        </w:rPr>
        <w:t>总报价应</w:t>
      </w:r>
      <w:r>
        <w:rPr>
          <w:rFonts w:hint="eastAsia" w:ascii="宋体" w:hAnsi="宋体" w:eastAsia="宋体" w:cs="宋体"/>
          <w:kern w:val="0"/>
          <w:sz w:val="22"/>
          <w:szCs w:val="22"/>
          <w:highlight w:val="none"/>
          <w:lang w:val="en-US" w:eastAsia="zh-CN" w:bidi="ar"/>
        </w:rPr>
        <w:t>等于“投标报价一览表”中的</w:t>
      </w:r>
      <w:r>
        <w:rPr>
          <w:rFonts w:hint="eastAsia" w:ascii="宋体" w:hAnsi="宋体" w:eastAsia="宋体" w:cs="宋体"/>
          <w:kern w:val="0"/>
          <w:sz w:val="22"/>
          <w:szCs w:val="22"/>
          <w:highlight w:val="none"/>
          <w:lang w:val="zh-CN" w:eastAsia="zh-CN" w:bidi="ar"/>
        </w:rPr>
        <w:t>投标总报价</w:t>
      </w:r>
      <w:r>
        <w:rPr>
          <w:rFonts w:hint="eastAsia" w:ascii="宋体" w:hAnsi="宋体" w:eastAsia="宋体" w:cs="宋体"/>
          <w:b/>
          <w:bCs/>
          <w:color w:val="auto"/>
          <w:sz w:val="22"/>
          <w:szCs w:val="22"/>
          <w:highlight w:val="none"/>
          <w:lang w:val="en-US" w:eastAsia="zh-CN"/>
        </w:rPr>
        <w:t>。</w:t>
      </w:r>
    </w:p>
    <w:p w14:paraId="560D5C92">
      <w:pPr>
        <w:pStyle w:val="6"/>
        <w:numPr>
          <w:ilvl w:val="0"/>
          <w:numId w:val="0"/>
        </w:numP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2.投标人所报单价不能超过所属单价限价，否则按废标处理。</w:t>
      </w:r>
    </w:p>
    <w:p w14:paraId="3E340B31">
      <w:pPr>
        <w:spacing w:line="36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3.投标人应对清单进行均衡报价。采购人将对投标单项报价和总报价进行评估，对认为低于成本竞争的报价进行质疑，如投标人无法解释，或其解释不被采购人接受，则将被视为低于成本竞争，而被废标。</w:t>
      </w:r>
    </w:p>
    <w:p w14:paraId="7C396D36">
      <w:pPr>
        <w:spacing w:line="36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4.</w:t>
      </w:r>
      <w:r>
        <w:rPr>
          <w:rFonts w:hint="eastAsia" w:ascii="宋体" w:hAnsi="宋体" w:eastAsia="宋体" w:cs="宋体"/>
          <w:color w:val="auto"/>
          <w:sz w:val="22"/>
          <w:szCs w:val="22"/>
          <w:highlight w:val="none"/>
          <w:lang w:val="en-US"/>
        </w:rPr>
        <w:t>投标报价包含但不限于增值税专用发票税金（13%）、材料费、转运费、装卸费、过磅费、</w:t>
      </w:r>
      <w:r>
        <w:rPr>
          <w:rFonts w:hint="eastAsia" w:ascii="宋体" w:hAnsi="宋体" w:eastAsia="宋体" w:cs="宋体"/>
          <w:color w:val="auto"/>
          <w:sz w:val="22"/>
          <w:szCs w:val="22"/>
          <w:highlight w:val="none"/>
          <w:lang w:val="en-US" w:eastAsia="zh-CN"/>
        </w:rPr>
        <w:t>检测费、</w:t>
      </w:r>
      <w:r>
        <w:rPr>
          <w:rFonts w:hint="eastAsia" w:ascii="宋体" w:hAnsi="宋体" w:eastAsia="宋体" w:cs="宋体"/>
          <w:color w:val="auto"/>
          <w:sz w:val="22"/>
          <w:szCs w:val="22"/>
          <w:highlight w:val="none"/>
          <w:lang w:val="en-US"/>
        </w:rPr>
        <w:t>运输费、运输损耗费、企业管理费、风险费用、规费、利润等相关费用，投标人需考虑材料上涨的因素</w:t>
      </w:r>
      <w:r>
        <w:rPr>
          <w:rFonts w:hint="eastAsia" w:ascii="宋体" w:hAnsi="宋体" w:eastAsia="宋体" w:cs="宋体"/>
          <w:color w:val="auto"/>
          <w:sz w:val="22"/>
          <w:szCs w:val="22"/>
          <w:highlight w:val="none"/>
          <w:lang w:val="en-US" w:eastAsia="zh-CN"/>
        </w:rPr>
        <w:t>，本项目合同单价在合同履行过程中不作调整。</w:t>
      </w:r>
    </w:p>
    <w:p w14:paraId="768E963F">
      <w:pPr>
        <w:spacing w:line="36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5.</w:t>
      </w:r>
      <w:r>
        <w:rPr>
          <w:rFonts w:hint="eastAsia" w:ascii="宋体" w:hAnsi="宋体" w:eastAsia="宋体" w:cs="宋体"/>
          <w:kern w:val="0"/>
          <w:sz w:val="22"/>
          <w:szCs w:val="22"/>
          <w:highlight w:val="none"/>
          <w:lang w:val="en-US" w:eastAsia="zh-CN" w:bidi="ar"/>
        </w:rPr>
        <w:t>投标人所提供的材料需符合采购人的规格要求并保证符合国家相关标准，符合设计图纸以及施工规范要求</w:t>
      </w:r>
      <w:r>
        <w:rPr>
          <w:rFonts w:hint="eastAsia" w:ascii="宋体" w:hAnsi="宋体" w:eastAsia="宋体" w:cs="宋体"/>
          <w:color w:val="auto"/>
          <w:sz w:val="22"/>
          <w:szCs w:val="22"/>
          <w:highlight w:val="none"/>
          <w:lang w:val="en-US" w:eastAsia="zh-CN"/>
        </w:rPr>
        <w:t>。</w:t>
      </w:r>
    </w:p>
    <w:p w14:paraId="7F508816">
      <w:pPr>
        <w:spacing w:line="36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6.</w:t>
      </w:r>
      <w:r>
        <w:rPr>
          <w:rFonts w:hint="eastAsia" w:ascii="宋体" w:hAnsi="宋体" w:eastAsia="宋体" w:cs="宋体"/>
          <w:kern w:val="0"/>
          <w:sz w:val="22"/>
          <w:szCs w:val="22"/>
          <w:highlight w:val="none"/>
          <w:lang w:val="en-US" w:eastAsia="zh-CN" w:bidi="ar"/>
        </w:rPr>
        <w:t>投标人应按采购人要求次数供货。</w:t>
      </w:r>
    </w:p>
    <w:p w14:paraId="78B7C8BA">
      <w:pPr>
        <w:spacing w:line="36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7.</w:t>
      </w:r>
      <w:r>
        <w:rPr>
          <w:rFonts w:hint="eastAsia" w:ascii="宋体" w:hAnsi="宋体" w:eastAsia="宋体" w:cs="宋体"/>
          <w:color w:val="auto"/>
          <w:sz w:val="22"/>
          <w:szCs w:val="22"/>
          <w:highlight w:val="none"/>
        </w:rPr>
        <w:t>以上数量为暂定数量，以实际现场签收数量进行结算</w:t>
      </w:r>
      <w:r>
        <w:rPr>
          <w:rFonts w:hint="eastAsia" w:ascii="宋体" w:hAnsi="宋体" w:eastAsia="宋体" w:cs="宋体"/>
          <w:color w:val="auto"/>
          <w:sz w:val="22"/>
          <w:szCs w:val="22"/>
          <w:highlight w:val="none"/>
          <w:lang w:val="en-US" w:eastAsia="zh-CN"/>
        </w:rPr>
        <w:t>。</w:t>
      </w:r>
    </w:p>
    <w:p w14:paraId="23B33C2E">
      <w:pPr>
        <w:spacing w:line="36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8.投标人不得在投标文件中添加采购人无法接受的条件，否则按废标处理。</w:t>
      </w:r>
    </w:p>
    <w:p w14:paraId="633E8A01">
      <w:pPr>
        <w:rPr>
          <w:rFonts w:hint="eastAsia" w:ascii="宋体" w:hAnsi="宋体" w:eastAsia="宋体" w:cs="宋体"/>
          <w:b/>
          <w:bCs/>
          <w:color w:val="auto"/>
          <w:sz w:val="22"/>
          <w:highlight w:val="none"/>
          <w:lang w:val="en-US" w:eastAsia="zh-CN"/>
        </w:rPr>
      </w:pPr>
      <w:r>
        <w:rPr>
          <w:rFonts w:hint="eastAsia" w:ascii="宋体" w:hAnsi="宋体" w:eastAsia="宋体" w:cs="宋体"/>
          <w:color w:val="auto"/>
          <w:sz w:val="22"/>
          <w:szCs w:val="22"/>
          <w:highlight w:val="none"/>
          <w:lang w:val="en-US" w:eastAsia="zh-CN"/>
        </w:rPr>
        <w:t>9.</w:t>
      </w:r>
      <w:r>
        <w:rPr>
          <w:rFonts w:hint="eastAsia" w:ascii="宋体" w:hAnsi="宋体" w:eastAsia="宋体" w:cs="宋体"/>
          <w:b/>
          <w:bCs/>
          <w:color w:val="auto"/>
          <w:sz w:val="22"/>
          <w:szCs w:val="22"/>
          <w:highlight w:val="none"/>
          <w:lang w:val="en-US" w:eastAsia="zh-CN"/>
        </w:rPr>
        <w:t>投标人需在</w:t>
      </w:r>
      <w:r>
        <w:rPr>
          <w:rFonts w:hint="eastAsia" w:ascii="宋体" w:hAnsi="宋体" w:eastAsia="宋体" w:cs="宋体"/>
          <w:b/>
          <w:bCs/>
          <w:color w:val="auto"/>
          <w:sz w:val="22"/>
          <w:highlight w:val="none"/>
          <w:lang w:val="en-US" w:eastAsia="zh-CN"/>
        </w:rPr>
        <w:t>投标文件制作工具开标一览表报价附件中上传价格部分文件（线下加盖公章）。</w:t>
      </w:r>
    </w:p>
    <w:p w14:paraId="0AF732C6">
      <w:pPr>
        <w:pStyle w:val="20"/>
        <w:adjustRightInd w:val="0"/>
        <w:snapToGrid w:val="0"/>
        <w:spacing w:line="360" w:lineRule="auto"/>
        <w:ind w:firstLine="0" w:firstLineChars="0"/>
        <w:rPr>
          <w:rFonts w:hint="eastAsia" w:ascii="宋体" w:hAnsi="宋体" w:eastAsia="宋体" w:cs="宋体"/>
          <w:color w:val="auto"/>
          <w:sz w:val="22"/>
          <w:szCs w:val="22"/>
          <w:highlight w:val="none"/>
          <w:lang w:val="zh-CN"/>
        </w:rPr>
      </w:pPr>
    </w:p>
    <w:p w14:paraId="4411B641">
      <w:pPr>
        <w:pStyle w:val="20"/>
        <w:adjustRightInd w:val="0"/>
        <w:snapToGrid w:val="0"/>
        <w:spacing w:line="360" w:lineRule="auto"/>
        <w:ind w:firstLine="453"/>
        <w:rPr>
          <w:rFonts w:hint="eastAsia" w:ascii="宋体" w:hAnsi="宋体" w:eastAsia="宋体" w:cs="宋体"/>
          <w:color w:val="auto"/>
          <w:sz w:val="22"/>
          <w:szCs w:val="22"/>
          <w:highlight w:val="none"/>
          <w:lang w:val="zh-CN"/>
        </w:rPr>
      </w:pPr>
    </w:p>
    <w:p w14:paraId="5931DAD9">
      <w:pPr>
        <w:pStyle w:val="20"/>
        <w:spacing w:before="312" w:beforeLines="100" w:line="360" w:lineRule="auto"/>
        <w:ind w:firstLine="3520" w:firstLineChars="1600"/>
        <w:rPr>
          <w:rFonts w:hint="eastAsia" w:ascii="宋体" w:hAnsi="宋体" w:eastAsia="宋体" w:cs="宋体"/>
          <w:color w:val="auto"/>
          <w:sz w:val="22"/>
          <w:szCs w:val="22"/>
          <w:highlight w:val="none"/>
          <w:u w:val="single"/>
        </w:rPr>
      </w:pPr>
      <w:r>
        <w:rPr>
          <w:rFonts w:hint="eastAsia" w:ascii="宋体" w:hAnsi="宋体" w:eastAsia="宋体" w:cs="宋体"/>
          <w:color w:val="auto"/>
          <w:sz w:val="22"/>
          <w:szCs w:val="22"/>
          <w:highlight w:val="none"/>
        </w:rPr>
        <w:t>投标人名称（</w:t>
      </w:r>
      <w:r>
        <w:rPr>
          <w:rFonts w:hint="eastAsia" w:ascii="宋体" w:hAnsi="宋体" w:eastAsia="宋体" w:cs="宋体"/>
          <w:color w:val="auto"/>
          <w:sz w:val="22"/>
          <w:szCs w:val="22"/>
          <w:highlight w:val="none"/>
          <w:lang w:eastAsia="zh-CN"/>
        </w:rPr>
        <w:t>企业数字证书电子签名</w:t>
      </w:r>
      <w:r>
        <w:rPr>
          <w:rFonts w:hint="eastAsia" w:ascii="宋体" w:hAnsi="宋体" w:eastAsia="宋体" w:cs="宋体"/>
          <w:color w:val="auto"/>
          <w:sz w:val="22"/>
          <w:szCs w:val="22"/>
          <w:highlight w:val="none"/>
        </w:rPr>
        <w:t xml:space="preserve">）： </w:t>
      </w:r>
      <w:r>
        <w:rPr>
          <w:rFonts w:hint="eastAsia" w:ascii="宋体" w:hAnsi="宋体" w:eastAsia="宋体" w:cs="宋体"/>
          <w:color w:val="auto"/>
          <w:sz w:val="22"/>
          <w:szCs w:val="22"/>
          <w:highlight w:val="none"/>
          <w:u w:val="single"/>
        </w:rPr>
        <w:t xml:space="preserve">                               </w:t>
      </w:r>
    </w:p>
    <w:p w14:paraId="16C4FD60">
      <w:pPr>
        <w:pStyle w:val="20"/>
        <w:spacing w:line="360" w:lineRule="auto"/>
        <w:ind w:firstLine="3542" w:firstLineChars="161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投标人法定代表人或被授权人（电子签名）：</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 xml:space="preserve">        </w:t>
      </w:r>
    </w:p>
    <w:p w14:paraId="358422A6">
      <w:pPr>
        <w:overflowPunct w:val="0"/>
        <w:spacing w:line="360" w:lineRule="auto"/>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r>
        <w:rPr>
          <w:rFonts w:hint="eastAsia" w:ascii="宋体" w:hAnsi="宋体" w:eastAsia="宋体" w:cs="宋体"/>
          <w:color w:val="auto"/>
          <w:sz w:val="22"/>
          <w:szCs w:val="22"/>
          <w:highlight w:val="none"/>
          <w:lang w:val="en-US" w:eastAsia="zh-CN"/>
        </w:rPr>
        <w:t xml:space="preserve">   </w:t>
      </w:r>
      <w:r>
        <w:rPr>
          <w:rFonts w:hint="eastAsia" w:ascii="宋体" w:hAnsi="宋体" w:eastAsia="宋体" w:cs="宋体"/>
          <w:color w:val="auto"/>
          <w:sz w:val="22"/>
          <w:szCs w:val="22"/>
          <w:highlight w:val="none"/>
        </w:rPr>
        <w:t>日  期：     年     月     日</w:t>
      </w:r>
    </w:p>
    <w:p w14:paraId="5AFE7086">
      <w:pPr>
        <w:pStyle w:val="4"/>
        <w:keepNext w:val="0"/>
        <w:keepLines w:val="0"/>
        <w:pageBreakBefore w:val="0"/>
        <w:widowControl w:val="0"/>
        <w:kinsoku/>
        <w:wordWrap/>
        <w:overflowPunct/>
        <w:topLinePunct w:val="0"/>
        <w:autoSpaceDE/>
        <w:autoSpaceDN/>
        <w:bidi w:val="0"/>
        <w:adjustRightInd w:val="0"/>
        <w:snapToGrid w:val="0"/>
        <w:spacing w:before="120" w:after="120" w:line="360" w:lineRule="auto"/>
        <w:ind w:firstLine="0" w:firstLineChars="0"/>
        <w:jc w:val="center"/>
        <w:textAlignment w:val="auto"/>
        <w:rPr>
          <w:rFonts w:hint="eastAsia" w:ascii="宋体" w:hAnsi="宋体" w:eastAsia="宋体" w:cs="宋体"/>
          <w:b/>
          <w:bCs/>
          <w:color w:val="auto"/>
          <w:highlight w:val="none"/>
        </w:rPr>
      </w:pPr>
      <w:r>
        <w:rPr>
          <w:rFonts w:hint="eastAsia" w:ascii="宋体" w:hAnsi="宋体" w:eastAsia="宋体" w:cs="宋体"/>
          <w:color w:val="auto"/>
          <w:sz w:val="22"/>
          <w:szCs w:val="22"/>
          <w:highlight w:val="none"/>
        </w:rPr>
        <w:br w:type="page"/>
      </w:r>
      <w:bookmarkStart w:id="183" w:name="_Toc18573"/>
      <w:bookmarkStart w:id="184" w:name="_Toc8855"/>
      <w:bookmarkStart w:id="185" w:name="_Toc7918"/>
      <w:r>
        <w:rPr>
          <w:rFonts w:hint="eastAsia" w:ascii="宋体" w:hAnsi="宋体" w:eastAsia="宋体" w:cs="宋体"/>
          <w:b/>
          <w:bCs/>
          <w:color w:val="auto"/>
          <w:highlight w:val="none"/>
        </w:rPr>
        <w:t>三、单价分析表及计算书</w:t>
      </w:r>
      <w:bookmarkEnd w:id="183"/>
      <w:bookmarkEnd w:id="184"/>
      <w:bookmarkEnd w:id="185"/>
    </w:p>
    <w:p w14:paraId="759F7E25">
      <w:pPr>
        <w:pStyle w:val="22"/>
        <w:spacing w:line="360" w:lineRule="auto"/>
        <w:ind w:left="0" w:firstLine="420" w:firstLineChars="200"/>
        <w:rPr>
          <w:rFonts w:hint="eastAsia" w:eastAsia="宋体" w:cs="宋体"/>
          <w:color w:val="auto"/>
          <w:sz w:val="21"/>
          <w:szCs w:val="21"/>
          <w:highlight w:val="none"/>
        </w:rPr>
      </w:pPr>
      <w:r>
        <w:rPr>
          <w:rFonts w:hint="eastAsia" w:eastAsia="宋体" w:cs="宋体"/>
          <w:color w:val="auto"/>
          <w:sz w:val="21"/>
          <w:szCs w:val="21"/>
          <w:highlight w:val="none"/>
        </w:rPr>
        <w:t>投标人在报价单中填入的综合单价应编制单价分析表，并明确运距。并附上相关的计算书，随同投标文件一起递交。</w:t>
      </w:r>
    </w:p>
    <w:p w14:paraId="278D1F65">
      <w:pPr>
        <w:pStyle w:val="5"/>
        <w:keepNext w:val="0"/>
        <w:keepLines w:val="0"/>
        <w:pageBreakBefore w:val="0"/>
        <w:widowControl w:val="0"/>
        <w:kinsoku/>
        <w:wordWrap/>
        <w:overflowPunct/>
        <w:topLinePunct w:val="0"/>
        <w:autoSpaceDE/>
        <w:autoSpaceDN/>
        <w:bidi w:val="0"/>
        <w:adjustRightInd w:val="0"/>
        <w:snapToGrid w:val="0"/>
        <w:spacing w:before="0" w:after="0" w:line="360" w:lineRule="auto"/>
        <w:ind w:firstLine="0"/>
        <w:jc w:val="center"/>
        <w:textAlignment w:val="auto"/>
        <w:rPr>
          <w:rFonts w:hint="eastAsia" w:ascii="宋体" w:hAnsi="宋体" w:eastAsia="宋体" w:cs="宋体"/>
          <w:b/>
          <w:bCs/>
          <w:color w:val="auto"/>
          <w:kern w:val="2"/>
          <w:sz w:val="28"/>
          <w:szCs w:val="20"/>
          <w:highlight w:val="none"/>
        </w:rPr>
      </w:pPr>
      <w:r>
        <w:rPr>
          <w:rFonts w:hint="eastAsia" w:ascii="宋体" w:hAnsi="宋体" w:eastAsia="宋体" w:cs="宋体"/>
          <w:color w:val="auto"/>
          <w:highlight w:val="none"/>
        </w:rPr>
        <w:br w:type="page"/>
      </w:r>
      <w:r>
        <w:rPr>
          <w:rFonts w:hint="eastAsia" w:ascii="宋体" w:hAnsi="宋体" w:eastAsia="宋体" w:cs="宋体"/>
          <w:b/>
          <w:bCs/>
          <w:color w:val="auto"/>
          <w:kern w:val="2"/>
          <w:sz w:val="28"/>
          <w:szCs w:val="20"/>
          <w:highlight w:val="none"/>
          <w:lang w:eastAsia="zh-CN"/>
        </w:rPr>
        <w:t>四、</w:t>
      </w:r>
      <w:r>
        <w:rPr>
          <w:rFonts w:hint="eastAsia" w:ascii="宋体" w:hAnsi="宋体" w:eastAsia="宋体" w:cs="宋体"/>
          <w:b/>
          <w:bCs/>
          <w:color w:val="auto"/>
          <w:kern w:val="2"/>
          <w:sz w:val="28"/>
          <w:szCs w:val="20"/>
          <w:highlight w:val="none"/>
        </w:rPr>
        <w:t>中标候选人的公示资料</w:t>
      </w:r>
    </w:p>
    <w:p w14:paraId="4E9AA44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p>
    <w:p w14:paraId="4D36223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中标候选人的公示信息如下，请投标人将投标文件中的信息汇总此处，但不作为否决投标依据。</w:t>
      </w:r>
    </w:p>
    <w:p w14:paraId="6CAEE878">
      <w:pPr>
        <w:pStyle w:val="19"/>
        <w:rPr>
          <w:rFonts w:hint="eastAsia" w:ascii="宋体" w:hAnsi="宋体" w:eastAsia="宋体" w:cs="宋体"/>
          <w:color w:val="auto"/>
          <w:highlight w:val="none"/>
        </w:rPr>
      </w:pPr>
    </w:p>
    <w:p w14:paraId="7957A748">
      <w:pPr>
        <w:pStyle w:val="21"/>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投标人供应业绩</w:t>
      </w:r>
    </w:p>
    <w:tbl>
      <w:tblPr>
        <w:tblStyle w:val="1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6"/>
        <w:gridCol w:w="8488"/>
      </w:tblGrid>
      <w:tr w14:paraId="3C7EF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7" w:type="pct"/>
            <w:noWrap w:val="0"/>
            <w:vAlign w:val="center"/>
          </w:tcPr>
          <w:p w14:paraId="7DE74816">
            <w:pPr>
              <w:pStyle w:val="21"/>
              <w:spacing w:line="240" w:lineRule="auto"/>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4432" w:type="pct"/>
            <w:noWrap w:val="0"/>
            <w:vAlign w:val="center"/>
          </w:tcPr>
          <w:p w14:paraId="6D864295">
            <w:pPr>
              <w:pStyle w:val="21"/>
              <w:spacing w:line="240" w:lineRule="auto"/>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r>
      <w:tr w14:paraId="40CCF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7" w:type="pct"/>
            <w:noWrap w:val="0"/>
            <w:vAlign w:val="center"/>
          </w:tcPr>
          <w:p w14:paraId="644CE24D">
            <w:pPr>
              <w:pStyle w:val="21"/>
              <w:spacing w:line="240" w:lineRule="auto"/>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4432" w:type="pct"/>
            <w:noWrap w:val="0"/>
            <w:vAlign w:val="center"/>
          </w:tcPr>
          <w:p w14:paraId="08C48631">
            <w:pPr>
              <w:pStyle w:val="21"/>
              <w:spacing w:line="240" w:lineRule="auto"/>
              <w:ind w:firstLine="420"/>
              <w:jc w:val="center"/>
              <w:rPr>
                <w:rFonts w:hint="eastAsia" w:ascii="宋体" w:hAnsi="宋体" w:eastAsia="宋体" w:cs="宋体"/>
                <w:color w:val="auto"/>
                <w:sz w:val="21"/>
                <w:szCs w:val="21"/>
                <w:highlight w:val="none"/>
              </w:rPr>
            </w:pPr>
          </w:p>
        </w:tc>
      </w:tr>
      <w:tr w14:paraId="66B5E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7" w:type="pct"/>
            <w:noWrap w:val="0"/>
            <w:vAlign w:val="center"/>
          </w:tcPr>
          <w:p w14:paraId="0BF5A3F8">
            <w:pPr>
              <w:pStyle w:val="21"/>
              <w:spacing w:line="240" w:lineRule="auto"/>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4432" w:type="pct"/>
            <w:noWrap w:val="0"/>
            <w:vAlign w:val="center"/>
          </w:tcPr>
          <w:p w14:paraId="198324C3">
            <w:pPr>
              <w:pStyle w:val="21"/>
              <w:spacing w:line="240" w:lineRule="auto"/>
              <w:ind w:firstLine="420"/>
              <w:jc w:val="center"/>
              <w:rPr>
                <w:rFonts w:hint="eastAsia" w:ascii="宋体" w:hAnsi="宋体" w:eastAsia="宋体" w:cs="宋体"/>
                <w:color w:val="auto"/>
                <w:sz w:val="21"/>
                <w:szCs w:val="21"/>
                <w:highlight w:val="none"/>
              </w:rPr>
            </w:pPr>
          </w:p>
        </w:tc>
      </w:tr>
      <w:tr w14:paraId="3BA7C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7" w:type="pct"/>
            <w:noWrap w:val="0"/>
            <w:vAlign w:val="center"/>
          </w:tcPr>
          <w:p w14:paraId="2936489A">
            <w:pPr>
              <w:pStyle w:val="21"/>
              <w:spacing w:line="240" w:lineRule="auto"/>
              <w:ind w:firstLine="42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4432" w:type="pct"/>
            <w:noWrap w:val="0"/>
            <w:vAlign w:val="center"/>
          </w:tcPr>
          <w:p w14:paraId="7550B77D">
            <w:pPr>
              <w:pStyle w:val="21"/>
              <w:spacing w:line="240" w:lineRule="auto"/>
              <w:ind w:firstLine="420"/>
              <w:jc w:val="center"/>
              <w:rPr>
                <w:rFonts w:hint="eastAsia" w:ascii="宋体" w:hAnsi="宋体" w:eastAsia="宋体" w:cs="宋体"/>
                <w:color w:val="auto"/>
                <w:sz w:val="21"/>
                <w:szCs w:val="21"/>
                <w:highlight w:val="none"/>
              </w:rPr>
            </w:pPr>
          </w:p>
        </w:tc>
      </w:tr>
    </w:tbl>
    <w:p w14:paraId="0FDB2613">
      <w:pPr>
        <w:pStyle w:val="4"/>
        <w:widowControl w:val="0"/>
        <w:spacing w:before="0" w:after="0"/>
        <w:ind w:firstLine="3360" w:firstLineChars="1200"/>
        <w:jc w:val="both"/>
        <w:rPr>
          <w:rFonts w:hint="eastAsia" w:ascii="宋体" w:hAnsi="宋体" w:eastAsia="宋体" w:cs="宋体"/>
          <w:b/>
          <w:bCs/>
          <w:color w:val="auto"/>
          <w:kern w:val="2"/>
          <w:sz w:val="28"/>
          <w:szCs w:val="20"/>
          <w:highlight w:val="none"/>
        </w:rPr>
      </w:pPr>
      <w:r>
        <w:rPr>
          <w:rFonts w:hint="eastAsia" w:ascii="宋体" w:hAnsi="宋体" w:eastAsia="宋体" w:cs="宋体"/>
          <w:color w:val="auto"/>
          <w:highlight w:val="none"/>
        </w:rPr>
        <w:br w:type="page"/>
      </w:r>
      <w:r>
        <w:rPr>
          <w:rFonts w:hint="eastAsia" w:ascii="宋体" w:hAnsi="宋体" w:eastAsia="宋体" w:cs="宋体"/>
          <w:b/>
          <w:bCs/>
          <w:color w:val="auto"/>
          <w:kern w:val="2"/>
          <w:sz w:val="28"/>
          <w:szCs w:val="20"/>
          <w:highlight w:val="none"/>
          <w:lang w:eastAsia="zh-CN"/>
        </w:rPr>
        <w:t>五</w:t>
      </w:r>
      <w:r>
        <w:rPr>
          <w:rFonts w:hint="eastAsia" w:ascii="宋体" w:hAnsi="宋体" w:eastAsia="宋体" w:cs="宋体"/>
          <w:b/>
          <w:bCs/>
          <w:color w:val="auto"/>
          <w:kern w:val="2"/>
          <w:sz w:val="28"/>
          <w:szCs w:val="20"/>
          <w:highlight w:val="none"/>
        </w:rPr>
        <w:t>、报价信封</w:t>
      </w:r>
    </w:p>
    <w:p w14:paraId="3A4B5DFF">
      <w:pPr>
        <w:spacing w:line="360" w:lineRule="auto"/>
        <w:jc w:val="left"/>
        <w:rPr>
          <w:rFonts w:hAnsi="宋体" w:cs="宋体"/>
          <w:color w:val="auto"/>
          <w:kern w:val="21"/>
          <w:sz w:val="24"/>
          <w:szCs w:val="24"/>
          <w:highlight w:val="none"/>
        </w:rPr>
      </w:pPr>
      <w:r>
        <w:rPr>
          <w:rFonts w:hint="eastAsia" w:hAnsi="宋体" w:cs="宋体"/>
          <w:color w:val="auto"/>
          <w:kern w:val="21"/>
          <w:sz w:val="24"/>
          <w:szCs w:val="24"/>
          <w:highlight w:val="none"/>
        </w:rPr>
        <w:t xml:space="preserve">    本部分由投标人在使用电子标书制作软件编制并生成。报价信封的编制要求详见第二章“投标人须知”第3.7款。由投标人按格式要求进行电子签名，联合体投标的由联合体牵头人进行电子签名。</w:t>
      </w:r>
    </w:p>
    <w:p w14:paraId="767BED17">
      <w:pPr>
        <w:spacing w:line="360" w:lineRule="auto"/>
        <w:jc w:val="right"/>
        <w:rPr>
          <w:rFonts w:hAnsi="宋体" w:cs="宋体"/>
          <w:color w:val="auto"/>
          <w:kern w:val="21"/>
          <w:sz w:val="24"/>
          <w:szCs w:val="24"/>
          <w:highlight w:val="none"/>
        </w:rPr>
      </w:pPr>
    </w:p>
    <w:p w14:paraId="2FA2D837">
      <w:pPr>
        <w:spacing w:line="360" w:lineRule="auto"/>
        <w:jc w:val="right"/>
        <w:rPr>
          <w:rFonts w:hAnsi="宋体" w:cs="宋体"/>
          <w:color w:val="auto"/>
          <w:kern w:val="21"/>
          <w:sz w:val="24"/>
          <w:szCs w:val="24"/>
          <w:highlight w:val="none"/>
        </w:rPr>
      </w:pPr>
    </w:p>
    <w:p w14:paraId="170D61A2">
      <w:pPr>
        <w:spacing w:line="400" w:lineRule="atLeast"/>
        <w:ind w:firstLine="480" w:firstLineChars="200"/>
        <w:jc w:val="left"/>
        <w:rPr>
          <w:rFonts w:hint="eastAsia" w:hAnsi="宋体" w:cs="宋体"/>
          <w:color w:val="auto"/>
          <w:kern w:val="21"/>
          <w:sz w:val="24"/>
          <w:szCs w:val="24"/>
          <w:highlight w:val="none"/>
        </w:rPr>
      </w:pPr>
      <w:r>
        <w:rPr>
          <w:rFonts w:hint="eastAsia" w:hAnsi="宋体" w:cs="宋体"/>
          <w:color w:val="auto"/>
          <w:kern w:val="21"/>
          <w:sz w:val="24"/>
          <w:szCs w:val="24"/>
          <w:highlight w:val="none"/>
        </w:rPr>
        <w:t>注：报价信封中填报的投标值（投标值大写与小写须一致）须与</w:t>
      </w:r>
      <w:r>
        <w:rPr>
          <w:rFonts w:hint="eastAsia" w:hAnsi="宋体" w:cs="宋体"/>
          <w:color w:val="auto"/>
          <w:kern w:val="21"/>
          <w:sz w:val="24"/>
          <w:szCs w:val="24"/>
          <w:highlight w:val="none"/>
          <w:lang w:eastAsia="zh-CN"/>
        </w:rPr>
        <w:t>投标函</w:t>
      </w:r>
      <w:r>
        <w:rPr>
          <w:rFonts w:hint="eastAsia" w:hAnsi="宋体" w:cs="宋体"/>
          <w:color w:val="auto"/>
          <w:kern w:val="21"/>
          <w:sz w:val="24"/>
          <w:szCs w:val="24"/>
          <w:highlight w:val="none"/>
        </w:rPr>
        <w:t>的投标总报价一致。</w:t>
      </w:r>
    </w:p>
    <w:p w14:paraId="25DD9DF0">
      <w:pPr>
        <w:pStyle w:val="7"/>
        <w:spacing w:line="360" w:lineRule="auto"/>
        <w:ind w:left="0" w:leftChars="0"/>
        <w:rPr>
          <w:rFonts w:hint="eastAsia" w:ascii="宋体" w:hAnsi="宋体" w:eastAsia="宋体" w:cs="宋体"/>
          <w:color w:val="auto"/>
          <w:highlight w:val="none"/>
        </w:rPr>
      </w:pPr>
    </w:p>
    <w:p w14:paraId="1853DB97">
      <w:bookmarkStart w:id="186" w:name="_GoBack"/>
      <w:bookmarkEnd w:id="186"/>
    </w:p>
    <w:sectPr>
      <w:pgSz w:w="12240" w:h="15840"/>
      <w:pgMar w:top="1440" w:right="1440" w:bottom="1440" w:left="1440" w:header="720" w:footer="720" w:gutter="0"/>
      <w:pgBorders>
        <w:top w:val="none" w:sz="0" w:space="0"/>
        <w:left w:val="none" w:sz="0" w:space="0"/>
        <w:bottom w:val="none" w:sz="0" w:space="0"/>
        <w:right w:val="none" w:sz="0" w:space="0"/>
      </w:pgBorders>
      <w:pgNumType w:fmt="decimal"/>
      <w:cols w:space="720" w:num="1"/>
      <w:rtlGutter w:val="0"/>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PMingLiU">
    <w:panose1 w:val="02020500000000000000"/>
    <w:charset w:val="88"/>
    <w:family w:val="auto"/>
    <w:pitch w:val="default"/>
    <w:sig w:usb0="A00002FF" w:usb1="28CFFCFA" w:usb2="00000016" w:usb3="00000000" w:csb0="001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20CB1">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CA225C1">
                          <w:pPr>
                            <w:pStyle w:val="9"/>
                          </w:pPr>
                          <w:r>
                            <w:fldChar w:fldCharType="begin"/>
                          </w:r>
                          <w:r>
                            <w:instrText xml:space="preserve"> PAGE  \* MERGEFORMAT </w:instrText>
                          </w:r>
                          <w:r>
                            <w:fldChar w:fldCharType="separate"/>
                          </w:r>
                          <w:r>
                            <w:t>92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4CA225C1">
                    <w:pPr>
                      <w:pStyle w:val="9"/>
                    </w:pPr>
                    <w:r>
                      <w:fldChar w:fldCharType="begin"/>
                    </w:r>
                    <w:r>
                      <w:instrText xml:space="preserve"> PAGE  \* MERGEFORMAT </w:instrText>
                    </w:r>
                    <w:r>
                      <w:fldChar w:fldCharType="separate"/>
                    </w:r>
                    <w:r>
                      <w:t>92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singleLevel"/>
    <w:tmpl w:val="00000006"/>
    <w:lvl w:ilvl="0" w:tentative="0">
      <w:start w:val="1"/>
      <w:numFmt w:val="decimal"/>
      <w:lvlText w:val="%1、"/>
      <w:lvlJc w:val="left"/>
      <w:pPr>
        <w:tabs>
          <w:tab w:val="left" w:pos="360"/>
        </w:tabs>
        <w:ind w:left="360" w:hanging="360"/>
      </w:pPr>
      <w:rPr>
        <w:rFonts w:hint="eastAsia"/>
      </w:rPr>
    </w:lvl>
  </w:abstractNum>
  <w:abstractNum w:abstractNumId="1">
    <w:nsid w:val="7200215F"/>
    <w:multiLevelType w:val="singleLevel"/>
    <w:tmpl w:val="7200215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9A48C2"/>
    <w:rsid w:val="1A9A48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rFonts w:ascii="Times New Roman" w:hAnsi="Times New Roman"/>
      <w:kern w:val="44"/>
      <w:sz w:val="44"/>
      <w:szCs w:val="20"/>
    </w:rPr>
  </w:style>
  <w:style w:type="paragraph" w:styleId="3">
    <w:name w:val="heading 2"/>
    <w:basedOn w:val="1"/>
    <w:next w:val="1"/>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eastAsia="黑体"/>
      <w:sz w:val="28"/>
      <w:szCs w:val="20"/>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kern w:val="0"/>
      <w:sz w:val="28"/>
      <w:szCs w:val="20"/>
    </w:rPr>
  </w:style>
  <w:style w:type="character" w:default="1" w:styleId="12">
    <w:name w:val="Default Paragraph Font"/>
    <w:semiHidden/>
    <w:qFormat/>
    <w:uiPriority w:val="0"/>
  </w:style>
  <w:style w:type="table" w:default="1" w:styleId="10">
    <w:name w:val="Normal Table"/>
    <w:semiHidden/>
    <w:uiPriority w:val="0"/>
    <w:tblPr>
      <w:tblCellMar>
        <w:top w:w="0" w:type="dxa"/>
        <w:left w:w="108" w:type="dxa"/>
        <w:bottom w:w="0" w:type="dxa"/>
        <w:right w:w="108" w:type="dxa"/>
      </w:tblCellMar>
    </w:tblPr>
  </w:style>
  <w:style w:type="paragraph" w:styleId="6">
    <w:name w:val="Body Text"/>
    <w:basedOn w:val="1"/>
    <w:next w:val="1"/>
    <w:qFormat/>
    <w:uiPriority w:val="0"/>
    <w:rPr>
      <w:rFonts w:ascii="仿宋_GB2312" w:eastAsia="仿宋_GB2312"/>
      <w:sz w:val="28"/>
    </w:rPr>
  </w:style>
  <w:style w:type="paragraph" w:styleId="7">
    <w:name w:val="Body Text Indent"/>
    <w:basedOn w:val="1"/>
    <w:unhideWhenUsed/>
    <w:qFormat/>
    <w:uiPriority w:val="0"/>
    <w:pPr>
      <w:spacing w:after="120"/>
      <w:ind w:left="420" w:leftChars="200"/>
    </w:pPr>
    <w:rPr>
      <w:rFonts w:ascii="Times New Roman"/>
      <w:b/>
      <w:kern w:val="0"/>
      <w:szCs w:val="20"/>
    </w:rPr>
  </w:style>
  <w:style w:type="paragraph" w:styleId="8">
    <w:name w:val="Plain Text"/>
    <w:basedOn w:val="1"/>
    <w:qFormat/>
    <w:uiPriority w:val="0"/>
    <w:rPr>
      <w:rFonts w:ascii="宋体"/>
    </w:rPr>
  </w:style>
  <w:style w:type="paragraph" w:styleId="9">
    <w:name w:val="footer"/>
    <w:basedOn w:val="1"/>
    <w:qFormat/>
    <w:uiPriority w:val="0"/>
    <w:pPr>
      <w:tabs>
        <w:tab w:val="center" w:pos="4153"/>
        <w:tab w:val="right" w:pos="8306"/>
      </w:tabs>
      <w:snapToGrid w:val="0"/>
      <w:jc w:val="left"/>
    </w:pPr>
    <w:rPr>
      <w:sz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WPSOffice手动目录 1"/>
    <w:qFormat/>
    <w:uiPriority w:val="0"/>
    <w:rPr>
      <w:rFonts w:ascii="Times New Roman" w:hAnsi="Times New Roman" w:eastAsia="宋体" w:cs="Times New Roman"/>
      <w:lang w:val="en-US" w:eastAsia="zh-CN" w:bidi="ar-SA"/>
    </w:rPr>
  </w:style>
  <w:style w:type="paragraph" w:customStyle="1" w:styleId="14">
    <w:name w:val="正2"/>
    <w:basedOn w:val="1"/>
    <w:qFormat/>
    <w:uiPriority w:val="0"/>
    <w:pPr>
      <w:spacing w:line="400" w:lineRule="exact"/>
      <w:ind w:firstLine="960" w:firstLineChars="200"/>
    </w:pPr>
    <w:rPr>
      <w:sz w:val="24"/>
    </w:rPr>
  </w:style>
  <w:style w:type="paragraph" w:customStyle="1" w:styleId="15">
    <w:name w:val="3333"/>
    <w:basedOn w:val="16"/>
    <w:qFormat/>
    <w:uiPriority w:val="0"/>
    <w:pPr>
      <w:spacing w:beforeLines="25"/>
      <w:ind w:firstLine="200" w:firstLineChars="200"/>
      <w:jc w:val="left"/>
    </w:pPr>
    <w:rPr>
      <w:rFonts w:ascii="宋体" w:hAnsi="宋体"/>
    </w:rPr>
  </w:style>
  <w:style w:type="paragraph" w:customStyle="1" w:styleId="16">
    <w:name w:val="333"/>
    <w:basedOn w:val="17"/>
    <w:qFormat/>
    <w:uiPriority w:val="0"/>
    <w:pPr>
      <w:ind w:firstLine="0" w:firstLineChars="0"/>
    </w:pPr>
    <w:rPr>
      <w:b/>
    </w:rPr>
  </w:style>
  <w:style w:type="paragraph" w:customStyle="1" w:styleId="17">
    <w:name w:val="正文一"/>
    <w:basedOn w:val="18"/>
    <w:qFormat/>
    <w:uiPriority w:val="0"/>
    <w:pPr>
      <w:ind w:firstLine="480"/>
    </w:pPr>
  </w:style>
  <w:style w:type="paragraph" w:customStyle="1" w:styleId="18">
    <w:name w:val="正文2"/>
    <w:basedOn w:val="1"/>
    <w:qFormat/>
    <w:uiPriority w:val="0"/>
    <w:pPr>
      <w:overflowPunct w:val="0"/>
      <w:spacing w:line="400" w:lineRule="exact"/>
      <w:ind w:firstLine="200" w:firstLineChars="200"/>
      <w:contextualSpacing/>
    </w:pPr>
    <w:rPr>
      <w:sz w:val="24"/>
    </w:rPr>
  </w:style>
  <w:style w:type="paragraph" w:customStyle="1" w:styleId="19">
    <w:name w:val="表格文字"/>
    <w:basedOn w:val="1"/>
    <w:qFormat/>
    <w:uiPriority w:val="0"/>
    <w:pPr>
      <w:widowControl w:val="0"/>
      <w:autoSpaceDE w:val="0"/>
      <w:autoSpaceDN w:val="0"/>
      <w:adjustRightInd w:val="0"/>
      <w:snapToGrid w:val="0"/>
      <w:jc w:val="center"/>
      <w:textAlignment w:val="center"/>
    </w:pPr>
    <w:rPr>
      <w:rFonts w:ascii="Arial" w:hAnsi="Arial"/>
      <w:bCs/>
      <w:snapToGrid w:val="0"/>
      <w:szCs w:val="21"/>
    </w:rPr>
  </w:style>
  <w:style w:type="paragraph" w:customStyle="1" w:styleId="20">
    <w:name w:val="正文缩进2格"/>
    <w:basedOn w:val="21"/>
    <w:qFormat/>
    <w:uiPriority w:val="0"/>
    <w:pPr>
      <w:spacing w:line="600" w:lineRule="exact"/>
      <w:ind w:firstLine="639" w:firstLineChars="206"/>
    </w:pPr>
    <w:rPr>
      <w:rFonts w:ascii="仿宋_GB2312" w:hAnsi="宋体" w:eastAsia="仿宋_GB2312"/>
      <w:sz w:val="31"/>
      <w:szCs w:val="28"/>
    </w:rPr>
  </w:style>
  <w:style w:type="paragraph" w:customStyle="1" w:styleId="21">
    <w:name w:val="正文1"/>
    <w:basedOn w:val="1"/>
    <w:qFormat/>
    <w:uiPriority w:val="0"/>
    <w:pPr>
      <w:spacing w:line="400" w:lineRule="exact"/>
      <w:ind w:firstLine="480" w:firstLineChars="200"/>
    </w:pPr>
    <w:rPr>
      <w:rFonts w:ascii="宋体" w:hAnsi="宋体"/>
      <w:sz w:val="24"/>
    </w:rPr>
  </w:style>
  <w:style w:type="paragraph" w:customStyle="1" w:styleId="22">
    <w:name w:val="格式３"/>
    <w:basedOn w:val="1"/>
    <w:qFormat/>
    <w:uiPriority w:val="0"/>
    <w:pPr>
      <w:spacing w:line="420" w:lineRule="exact"/>
      <w:ind w:left="600" w:hanging="600" w:hangingChars="250"/>
    </w:pPr>
    <w:rPr>
      <w:rFonts w:ascii="宋体" w:hAnsi="宋体"/>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2025-11-28T03:18:00Z</dcterms:created>
  <dc:creator>赖振威</dc:creator>
  <cp:lastModifiedBy>赖振威</cp:lastModifiedBy>
  <dcterms:modified xsi:type="dcterms:W3CDTF">2025-11-28T03:19:20Z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E3641A432E204BC88028267917438C5E_11</vt:lpwstr>
  </property>
  <property fmtid="{D5CDD505-2E9C-101B-9397-08002B2CF9AE}" pid="4" name="KSOTemplateDocerSaveRecord">
    <vt:lpwstr>eyJoZGlkIjoiYWIwOTU4MGFiZGEyYjgyNjU5YmZmOWM0ZmVlMDRkZDEiLCJ1c2VySWQiOiIzODQ4MzY3NzAifQ==</vt:lpwstr>
  </property>
</Properties>
</file>